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E8E4C" w14:textId="679ACF4A" w:rsidR="005305C6" w:rsidRPr="00F20F69" w:rsidRDefault="00F20F69" w:rsidP="00641D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magyar szakszervezeti konföderációk </w:t>
      </w:r>
      <w:r w:rsidR="00C5149A">
        <w:rPr>
          <w:rFonts w:ascii="Times New Roman" w:hAnsi="Times New Roman" w:cs="Times New Roman"/>
          <w:b/>
          <w:bCs/>
          <w:sz w:val="24"/>
          <w:szCs w:val="24"/>
        </w:rPr>
        <w:t xml:space="preserve">javaslata a </w:t>
      </w:r>
      <w:r w:rsidR="00C5149A" w:rsidRPr="00C5149A">
        <w:rPr>
          <w:rFonts w:ascii="Times New Roman" w:hAnsi="Times New Roman" w:cs="Times New Roman"/>
          <w:b/>
          <w:bCs/>
          <w:sz w:val="24"/>
          <w:szCs w:val="24"/>
        </w:rPr>
        <w:t xml:space="preserve">2022/2041 </w:t>
      </w:r>
      <w:r w:rsidR="00C5149A">
        <w:rPr>
          <w:rFonts w:ascii="Times New Roman" w:hAnsi="Times New Roman" w:cs="Times New Roman"/>
          <w:b/>
          <w:bCs/>
          <w:sz w:val="24"/>
          <w:szCs w:val="24"/>
        </w:rPr>
        <w:t xml:space="preserve">EU </w:t>
      </w:r>
      <w:r w:rsidR="00C5149A" w:rsidRPr="00C5149A">
        <w:rPr>
          <w:rFonts w:ascii="Times New Roman" w:hAnsi="Times New Roman" w:cs="Times New Roman"/>
          <w:b/>
          <w:bCs/>
          <w:sz w:val="24"/>
          <w:szCs w:val="24"/>
        </w:rPr>
        <w:t xml:space="preserve">irányelv </w:t>
      </w:r>
      <w:r w:rsidR="00C5149A">
        <w:rPr>
          <w:rFonts w:ascii="Times New Roman" w:hAnsi="Times New Roman" w:cs="Times New Roman"/>
          <w:b/>
          <w:bCs/>
          <w:sz w:val="24"/>
          <w:szCs w:val="24"/>
        </w:rPr>
        <w:t>kapcsán kialakítandó cselekvési tervhez,</w:t>
      </w:r>
      <w:r w:rsidR="007057B3" w:rsidRPr="00F20F69">
        <w:rPr>
          <w:rFonts w:ascii="Times New Roman" w:hAnsi="Times New Roman" w:cs="Times New Roman"/>
          <w:b/>
          <w:bCs/>
          <w:sz w:val="24"/>
          <w:szCs w:val="24"/>
        </w:rPr>
        <w:t xml:space="preserve"> a munkavállalói szervezkedési szabadság és a szakszervezeti jogok fejlesztés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C5149A">
        <w:rPr>
          <w:rFonts w:ascii="Times New Roman" w:hAnsi="Times New Roman" w:cs="Times New Roman"/>
          <w:b/>
          <w:bCs/>
          <w:sz w:val="24"/>
          <w:szCs w:val="24"/>
        </w:rPr>
        <w:t>kérdéskörében</w:t>
      </w:r>
    </w:p>
    <w:p w14:paraId="7A0DEF50" w14:textId="77777777" w:rsidR="007057B3" w:rsidRPr="007057B3" w:rsidRDefault="007057B3" w:rsidP="00705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EC340" w14:textId="12DECA99" w:rsidR="00F20F69" w:rsidRDefault="007057B3" w:rsidP="00705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 kezdeményezést jegyző magyar szakszervezeti konföderációk kezdeményezik a munkaváll</w:t>
      </w:r>
      <w:r w:rsidR="00C7064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ók szervezkedési szabadságának helyreállítás</w:t>
      </w:r>
      <w:r w:rsidR="002619BC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t és megerősítés</w:t>
      </w:r>
      <w:r w:rsidR="000112E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t, annak érdekében, hogy az állampolgárok tisztességes munkával tisztességes bérhez és méltó </w:t>
      </w:r>
      <w:r w:rsidR="002619BC">
        <w:rPr>
          <w:rFonts w:ascii="Times New Roman" w:hAnsi="Times New Roman" w:cs="Times New Roman"/>
          <w:sz w:val="24"/>
          <w:szCs w:val="24"/>
        </w:rPr>
        <w:t>munkakörülményekhez</w:t>
      </w:r>
      <w:r>
        <w:rPr>
          <w:rFonts w:ascii="Times New Roman" w:hAnsi="Times New Roman" w:cs="Times New Roman"/>
          <w:sz w:val="24"/>
          <w:szCs w:val="24"/>
        </w:rPr>
        <w:t xml:space="preserve"> juthassanak a jövőben. </w:t>
      </w:r>
    </w:p>
    <w:p w14:paraId="14C1190C" w14:textId="080F03E3" w:rsidR="007057B3" w:rsidRDefault="007057B3" w:rsidP="00705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</w:t>
      </w:r>
      <w:r w:rsidR="00F20F6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áspontunk szerint a jelenlegi jogi keretek nem biztosítanak </w:t>
      </w:r>
      <w:r w:rsidR="002619BC">
        <w:rPr>
          <w:rFonts w:ascii="Times New Roman" w:hAnsi="Times New Roman" w:cs="Times New Roman"/>
          <w:sz w:val="24"/>
          <w:szCs w:val="24"/>
        </w:rPr>
        <w:t>elvárható mértékben tisztességes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9BC">
        <w:rPr>
          <w:rFonts w:ascii="Times New Roman" w:hAnsi="Times New Roman" w:cs="Times New Roman"/>
          <w:sz w:val="24"/>
          <w:szCs w:val="24"/>
        </w:rPr>
        <w:t>munka</w:t>
      </w:r>
      <w:r>
        <w:rPr>
          <w:rFonts w:ascii="Times New Roman" w:hAnsi="Times New Roman" w:cs="Times New Roman"/>
          <w:sz w:val="24"/>
          <w:szCs w:val="24"/>
        </w:rPr>
        <w:t>lehetőségeket a m</w:t>
      </w:r>
      <w:r w:rsidR="00F20F69">
        <w:rPr>
          <w:rFonts w:ascii="Times New Roman" w:hAnsi="Times New Roman" w:cs="Times New Roman"/>
          <w:sz w:val="24"/>
          <w:szCs w:val="24"/>
        </w:rPr>
        <w:t>agyar</w:t>
      </w:r>
      <w:r>
        <w:rPr>
          <w:rFonts w:ascii="Times New Roman" w:hAnsi="Times New Roman" w:cs="Times New Roman"/>
          <w:sz w:val="24"/>
          <w:szCs w:val="24"/>
        </w:rPr>
        <w:t xml:space="preserve"> munkaváll</w:t>
      </w:r>
      <w:r w:rsidR="00C7064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ók számára</w:t>
      </w:r>
      <w:r w:rsidR="002619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9B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jelenlegi szabál</w:t>
      </w:r>
      <w:r w:rsidR="00F20F6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ozás egyoldalúan piacpárti, háttérbe szorítja a munkaválla</w:t>
      </w:r>
      <w:r w:rsidR="002619B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ók demokratikus cselekvési lehetőségeit</w:t>
      </w:r>
      <w:r w:rsidR="00F20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F69">
        <w:rPr>
          <w:rFonts w:ascii="Times New Roman" w:hAnsi="Times New Roman" w:cs="Times New Roman"/>
          <w:sz w:val="24"/>
          <w:szCs w:val="24"/>
        </w:rPr>
        <w:t>Ennek a helyzetnek a</w:t>
      </w:r>
      <w:r>
        <w:rPr>
          <w:rFonts w:ascii="Times New Roman" w:hAnsi="Times New Roman" w:cs="Times New Roman"/>
          <w:sz w:val="24"/>
          <w:szCs w:val="24"/>
        </w:rPr>
        <w:t xml:space="preserve"> neg</w:t>
      </w:r>
      <w:r w:rsidR="00F20F6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tív hatásai nem csak a bérezés területén, de a </w:t>
      </w:r>
      <w:r w:rsidR="00F20F69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>nkabiztonság</w:t>
      </w:r>
      <w:r w:rsidR="002619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az egészségmegőrzés</w:t>
      </w:r>
      <w:r w:rsidR="002619BC">
        <w:rPr>
          <w:rFonts w:ascii="Times New Roman" w:hAnsi="Times New Roman" w:cs="Times New Roman"/>
          <w:sz w:val="24"/>
          <w:szCs w:val="24"/>
        </w:rPr>
        <w:t>, továbbá a közszolgáltatások krónikus humánerőforrás hiánya</w:t>
      </w:r>
      <w:r>
        <w:rPr>
          <w:rFonts w:ascii="Times New Roman" w:hAnsi="Times New Roman" w:cs="Times New Roman"/>
          <w:sz w:val="24"/>
          <w:szCs w:val="24"/>
        </w:rPr>
        <w:t xml:space="preserve"> területén is </w:t>
      </w:r>
      <w:proofErr w:type="gramStart"/>
      <w:r>
        <w:rPr>
          <w:rFonts w:ascii="Times New Roman" w:hAnsi="Times New Roman" w:cs="Times New Roman"/>
          <w:sz w:val="24"/>
          <w:szCs w:val="24"/>
        </w:rPr>
        <w:t>nap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mint nap tapasztalhatóak.</w:t>
      </w:r>
      <w:r w:rsidR="002619BC">
        <w:rPr>
          <w:rFonts w:ascii="Times New Roman" w:hAnsi="Times New Roman" w:cs="Times New Roman"/>
          <w:sz w:val="24"/>
          <w:szCs w:val="24"/>
        </w:rPr>
        <w:t xml:space="preserve"> Ezek a negatív hatások egyúttal kimutathatóan fékezik</w:t>
      </w:r>
      <w:r>
        <w:rPr>
          <w:rFonts w:ascii="Times New Roman" w:hAnsi="Times New Roman" w:cs="Times New Roman"/>
          <w:sz w:val="24"/>
          <w:szCs w:val="24"/>
        </w:rPr>
        <w:t xml:space="preserve"> a nemze</w:t>
      </w:r>
      <w:r w:rsidR="00F20F6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gazdaság teljesítményét</w:t>
      </w:r>
      <w:r w:rsidR="002619BC">
        <w:rPr>
          <w:rFonts w:ascii="Times New Roman" w:hAnsi="Times New Roman" w:cs="Times New Roman"/>
          <w:sz w:val="24"/>
          <w:szCs w:val="24"/>
        </w:rPr>
        <w:t xml:space="preserve"> és rontják a közszolgáltatások minőségét 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3703F5" w14:textId="49EA73F4" w:rsidR="007057B3" w:rsidRDefault="007057B3" w:rsidP="00705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Tekin</w:t>
      </w:r>
      <w:r w:rsidR="00F615C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ettel a fentiekre és a Magyar</w:t>
      </w:r>
      <w:r w:rsidR="00F20F69">
        <w:rPr>
          <w:rFonts w:ascii="Times New Roman" w:hAnsi="Times New Roman" w:cs="Times New Roman"/>
          <w:sz w:val="24"/>
          <w:szCs w:val="24"/>
        </w:rPr>
        <w:t>ország</w:t>
      </w:r>
      <w:r>
        <w:rPr>
          <w:rFonts w:ascii="Times New Roman" w:hAnsi="Times New Roman" w:cs="Times New Roman"/>
          <w:sz w:val="24"/>
          <w:szCs w:val="24"/>
        </w:rPr>
        <w:t xml:space="preserve"> által ratifikált</w:t>
      </w:r>
      <w:r w:rsidR="002619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nemzetközi normákban megfogalmazott, a szociális partnerség rendszeréből fakadó lehetőségekre, </w:t>
      </w:r>
      <w:r w:rsidR="00F20F6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magyar szakszervezeti konföderációk</w:t>
      </w:r>
      <w:r w:rsidR="00F61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tárgyalás</w:t>
      </w:r>
      <w:r w:rsidR="002619BC">
        <w:rPr>
          <w:rFonts w:ascii="Times New Roman" w:hAnsi="Times New Roman" w:cs="Times New Roman"/>
          <w:sz w:val="24"/>
          <w:szCs w:val="24"/>
        </w:rPr>
        <w:t>oka</w:t>
      </w:r>
      <w:r>
        <w:rPr>
          <w:rFonts w:ascii="Times New Roman" w:hAnsi="Times New Roman" w:cs="Times New Roman"/>
          <w:sz w:val="24"/>
          <w:szCs w:val="24"/>
        </w:rPr>
        <w:t>t kezdeményeznek</w:t>
      </w:r>
      <w:r w:rsidR="002619BC">
        <w:rPr>
          <w:rFonts w:ascii="Times New Roman" w:hAnsi="Times New Roman" w:cs="Times New Roman"/>
          <w:sz w:val="24"/>
          <w:szCs w:val="24"/>
        </w:rPr>
        <w:t xml:space="preserve"> a munkavállalók kollektív biztonságának és a szakszervezeti jogosítványok fejlesztése érdekében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0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egyúttal kifejt</w:t>
      </w:r>
      <w:r w:rsidR="00F20F69">
        <w:rPr>
          <w:rFonts w:ascii="Times New Roman" w:hAnsi="Times New Roman" w:cs="Times New Roman"/>
          <w:sz w:val="24"/>
          <w:szCs w:val="24"/>
        </w:rPr>
        <w:t>ik első</w:t>
      </w:r>
      <w:r>
        <w:rPr>
          <w:rFonts w:ascii="Times New Roman" w:hAnsi="Times New Roman" w:cs="Times New Roman"/>
          <w:sz w:val="24"/>
          <w:szCs w:val="24"/>
        </w:rPr>
        <w:t xml:space="preserve"> javaslataikat.</w:t>
      </w:r>
    </w:p>
    <w:p w14:paraId="0580F5DC" w14:textId="1E9535B0" w:rsidR="00F20F69" w:rsidRDefault="00F20F69" w:rsidP="00F20F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alábbi javaslattétel során az öt szakszervezeti konföderációnak a 2012. évi I. törvény a munka törvénykönyvéről bevezetése óta </w:t>
      </w:r>
      <w:r w:rsidR="00F031C6">
        <w:rPr>
          <w:rFonts w:ascii="Times New Roman" w:hAnsi="Times New Roman" w:cs="Times New Roman"/>
          <w:sz w:val="24"/>
          <w:szCs w:val="24"/>
        </w:rPr>
        <w:t xml:space="preserve">e tárgyban </w:t>
      </w:r>
      <w:r w:rsidR="002619BC">
        <w:rPr>
          <w:rFonts w:ascii="Times New Roman" w:hAnsi="Times New Roman" w:cs="Times New Roman"/>
          <w:sz w:val="24"/>
          <w:szCs w:val="24"/>
        </w:rPr>
        <w:t xml:space="preserve">monitorozott </w:t>
      </w:r>
      <w:r w:rsidR="00F031C6">
        <w:rPr>
          <w:rFonts w:ascii="Times New Roman" w:hAnsi="Times New Roman" w:cs="Times New Roman"/>
          <w:sz w:val="24"/>
          <w:szCs w:val="24"/>
        </w:rPr>
        <w:t xml:space="preserve">gyakorlati </w:t>
      </w:r>
      <w:r>
        <w:rPr>
          <w:rFonts w:ascii="Times New Roman" w:hAnsi="Times New Roman" w:cs="Times New Roman"/>
          <w:sz w:val="24"/>
          <w:szCs w:val="24"/>
        </w:rPr>
        <w:t xml:space="preserve">tapasztalataikra, </w:t>
      </w:r>
      <w:r w:rsidR="00F031C6">
        <w:rPr>
          <w:rFonts w:ascii="Times New Roman" w:hAnsi="Times New Roman" w:cs="Times New Roman"/>
          <w:sz w:val="24"/>
          <w:szCs w:val="24"/>
        </w:rPr>
        <w:t>valamit</w:t>
      </w:r>
      <w:r>
        <w:rPr>
          <w:rFonts w:ascii="Times New Roman" w:hAnsi="Times New Roman" w:cs="Times New Roman"/>
          <w:sz w:val="24"/>
          <w:szCs w:val="24"/>
        </w:rPr>
        <w:t xml:space="preserve"> az </w:t>
      </w:r>
      <w:bookmarkStart w:id="0" w:name="_Hlk237594300"/>
      <w:r w:rsidRPr="00F031C6">
        <w:rPr>
          <w:rFonts w:ascii="Times New Roman" w:hAnsi="Times New Roman" w:cs="Times New Roman"/>
          <w:i/>
          <w:iCs/>
          <w:sz w:val="24"/>
          <w:szCs w:val="24"/>
        </w:rPr>
        <w:t>Árnyékjel</w:t>
      </w:r>
      <w:r w:rsidR="00F031C6" w:rsidRPr="00F031C6">
        <w:rPr>
          <w:rFonts w:ascii="Times New Roman" w:hAnsi="Times New Roman" w:cs="Times New Roman"/>
          <w:i/>
          <w:iCs/>
          <w:sz w:val="24"/>
          <w:szCs w:val="24"/>
        </w:rPr>
        <w:t>en</w:t>
      </w:r>
      <w:r w:rsidRPr="00F031C6">
        <w:rPr>
          <w:rFonts w:ascii="Times New Roman" w:hAnsi="Times New Roman" w:cs="Times New Roman"/>
          <w:i/>
          <w:iCs/>
          <w:sz w:val="24"/>
          <w:szCs w:val="24"/>
        </w:rPr>
        <w:t>tés a kollektív szerződés magyar szabályozásáról. Javaslatok a 2022/2041/EU irányelvben előírt akciótervhez</w:t>
      </w:r>
      <w:r w:rsidR="00F031C6" w:rsidRPr="00F031C6">
        <w:rPr>
          <w:rFonts w:ascii="Times New Roman" w:hAnsi="Times New Roman" w:cs="Times New Roman"/>
          <w:i/>
          <w:iCs/>
          <w:sz w:val="24"/>
          <w:szCs w:val="24"/>
        </w:rPr>
        <w:t xml:space="preserve"> (Budapest, 2024. Szerk.: Kártyás Gábor – Gyulavári Tamás.)</w:t>
      </w:r>
      <w:r w:rsidR="00F031C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031C6">
        <w:rPr>
          <w:rFonts w:ascii="Times New Roman" w:hAnsi="Times New Roman" w:cs="Times New Roman"/>
          <w:sz w:val="24"/>
          <w:szCs w:val="24"/>
        </w:rPr>
        <w:t>című kutatási elemzés megállapításaira hagyatkoztak.</w:t>
      </w:r>
    </w:p>
    <w:p w14:paraId="0F7FA012" w14:textId="70CCE1F3" w:rsidR="009752C8" w:rsidRDefault="009752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1FFA04" w14:textId="404AC54B" w:rsidR="009752C8" w:rsidRPr="0018204D" w:rsidRDefault="009752C8" w:rsidP="009752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04D">
        <w:rPr>
          <w:rFonts w:ascii="Times New Roman" w:hAnsi="Times New Roman" w:cs="Times New Roman"/>
          <w:b/>
          <w:bCs/>
          <w:sz w:val="24"/>
          <w:szCs w:val="24"/>
        </w:rPr>
        <w:lastRenderedPageBreak/>
        <w:t>Helyzetértékelés</w:t>
      </w:r>
    </w:p>
    <w:p w14:paraId="3539BC4A" w14:textId="16807520" w:rsidR="00944FE9" w:rsidRDefault="00AD49C9" w:rsidP="00944FE9">
      <w:pPr>
        <w:jc w:val="both"/>
        <w:rPr>
          <w:rFonts w:ascii="Times New Roman" w:hAnsi="Times New Roman" w:cs="Times New Roman"/>
          <w:sz w:val="24"/>
          <w:szCs w:val="24"/>
        </w:rPr>
      </w:pPr>
      <w:r w:rsidRPr="009752C8">
        <w:rPr>
          <w:rFonts w:ascii="Times New Roman" w:hAnsi="Times New Roman" w:cs="Times New Roman"/>
          <w:sz w:val="24"/>
          <w:szCs w:val="24"/>
        </w:rPr>
        <w:t xml:space="preserve">Az Európai Unióban biztosítandó megfelelő minimálbérekről szóló </w:t>
      </w:r>
      <w:bookmarkStart w:id="1" w:name="_Hlk237611438"/>
      <w:r w:rsidRPr="009752C8">
        <w:rPr>
          <w:rFonts w:ascii="Times New Roman" w:hAnsi="Times New Roman" w:cs="Times New Roman"/>
          <w:sz w:val="24"/>
          <w:szCs w:val="24"/>
        </w:rPr>
        <w:t>2022/2041 irányelv</w:t>
      </w:r>
      <w:bookmarkEnd w:id="1"/>
      <w:r w:rsidRPr="009752C8">
        <w:rPr>
          <w:rFonts w:ascii="Times New Roman" w:hAnsi="Times New Roman" w:cs="Times New Roman"/>
          <w:sz w:val="24"/>
          <w:szCs w:val="24"/>
        </w:rPr>
        <w:t xml:space="preserve"> 4. cikkének (2) bekezdése értelmében azoknak a tagállamoknak, amelyekben a kollektív szerződéses lefedettség nem éri el a 80%-os küszöbértéket, egy a lefedettség növelését célzó cselekvési tervet kell a szociális partnerekkel közösen készíteni. A cselekvési tervek elkészítésének 2025 december</w:t>
      </w:r>
      <w:r w:rsidR="004510A9">
        <w:rPr>
          <w:rFonts w:ascii="Times New Roman" w:hAnsi="Times New Roman" w:cs="Times New Roman"/>
          <w:sz w:val="24"/>
          <w:szCs w:val="24"/>
        </w:rPr>
        <w:t>é</w:t>
      </w:r>
      <w:r w:rsidRPr="009752C8">
        <w:rPr>
          <w:rFonts w:ascii="Times New Roman" w:hAnsi="Times New Roman" w:cs="Times New Roman"/>
          <w:sz w:val="24"/>
          <w:szCs w:val="24"/>
        </w:rPr>
        <w:t>ig kitűzött határidejét Magyarország elmulasztotta, a további késlekedések és esetleges kötelezettségszegési eljárások elkerülése végett így szükséges mielőbb megkezdeni a kollektív szerződési lefedettség növelését szolgáló intézkedésekkel kapcsolatos egyeztetéseket.</w:t>
      </w:r>
    </w:p>
    <w:p w14:paraId="5D84CE72" w14:textId="2A8BE3BF" w:rsidR="00AD49C9" w:rsidRDefault="00AD49C9" w:rsidP="00944FE9">
      <w:pPr>
        <w:jc w:val="both"/>
        <w:rPr>
          <w:rFonts w:ascii="Times New Roman" w:hAnsi="Times New Roman" w:cs="Times New Roman"/>
          <w:sz w:val="24"/>
          <w:szCs w:val="24"/>
        </w:rPr>
      </w:pPr>
      <w:r w:rsidRPr="009752C8">
        <w:rPr>
          <w:rFonts w:ascii="Times New Roman" w:hAnsi="Times New Roman" w:cs="Times New Roman"/>
          <w:sz w:val="24"/>
          <w:szCs w:val="24"/>
        </w:rPr>
        <w:t xml:space="preserve">Az irányelv szerinti 80%-os küszöbértéket jelenleg kizárólag olyan EU-tagállamok érik el, amelyekben erős az ágazati érdekegyeztetés a munkáltatók és a szakszervezetek között, és az </w:t>
      </w:r>
      <w:r w:rsidR="00EA6597" w:rsidRPr="00F51BFF">
        <w:rPr>
          <w:rFonts w:ascii="Aptos" w:hAnsi="Aptos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2E9A5CDF" wp14:editId="69DE0C30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696845" cy="2896235"/>
            <wp:effectExtent l="0" t="0" r="8255" b="0"/>
            <wp:wrapSquare wrapText="bothSides"/>
            <wp:docPr id="123184154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89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2C8">
        <w:rPr>
          <w:rFonts w:ascii="Times New Roman" w:hAnsi="Times New Roman" w:cs="Times New Roman"/>
          <w:sz w:val="24"/>
          <w:szCs w:val="24"/>
        </w:rPr>
        <w:t xml:space="preserve">azt körülvevő, támogató jogi, gazdasági és társadalmi környezet érdemi lehetőséget teremt ágazati kollektív szerződések kötésére. </w:t>
      </w:r>
      <w:r w:rsidR="00944FE9">
        <w:rPr>
          <w:rFonts w:ascii="Times New Roman" w:hAnsi="Times New Roman" w:cs="Times New Roman"/>
          <w:sz w:val="24"/>
          <w:szCs w:val="24"/>
        </w:rPr>
        <w:t xml:space="preserve">Ennek előfeltétele, hogy mind a munkáltatói, mind a szakszervezeti oldal megfelelő érdekeltséggel és kapacitással rendelkezzen. </w:t>
      </w:r>
      <w:r w:rsidRPr="009752C8">
        <w:rPr>
          <w:rFonts w:ascii="Times New Roman" w:hAnsi="Times New Roman" w:cs="Times New Roman"/>
          <w:sz w:val="24"/>
          <w:szCs w:val="24"/>
        </w:rPr>
        <w:t xml:space="preserve">A decentralizált magyar munkaügyi kapcsolatok </w:t>
      </w:r>
      <w:r w:rsidR="00944FE9">
        <w:rPr>
          <w:rFonts w:ascii="Times New Roman" w:hAnsi="Times New Roman" w:cs="Times New Roman"/>
          <w:sz w:val="24"/>
          <w:szCs w:val="24"/>
        </w:rPr>
        <w:t xml:space="preserve">ugyanakkor </w:t>
      </w:r>
      <w:r w:rsidRPr="009752C8">
        <w:rPr>
          <w:rFonts w:ascii="Times New Roman" w:hAnsi="Times New Roman" w:cs="Times New Roman"/>
          <w:sz w:val="24"/>
          <w:szCs w:val="24"/>
        </w:rPr>
        <w:t>szinte kizárólag a vállalati szintre korlátozódnak</w:t>
      </w:r>
      <w:r w:rsidR="00944FE9">
        <w:rPr>
          <w:rFonts w:ascii="Times New Roman" w:hAnsi="Times New Roman" w:cs="Times New Roman"/>
          <w:sz w:val="24"/>
          <w:szCs w:val="24"/>
        </w:rPr>
        <w:t xml:space="preserve">. Bár névleg a kollektív szerződések megerősítése is a hatályos munka törvénykönyve céljai között szerepelt, a szakszervezetek gyengítésére, valamint a kollektív megállapodások alternatíváját jelentő egyoldalú munkáltatói döntéshozatal és az egyéni megállapodások súlyának növelésére </w:t>
      </w:r>
      <w:r w:rsidR="00B63914">
        <w:rPr>
          <w:rFonts w:ascii="Times New Roman" w:hAnsi="Times New Roman" w:cs="Times New Roman"/>
          <w:sz w:val="24"/>
          <w:szCs w:val="24"/>
        </w:rPr>
        <w:t xml:space="preserve">alapozott kodifikáció </w:t>
      </w:r>
      <w:r w:rsidR="00944FE9">
        <w:rPr>
          <w:rFonts w:ascii="Times New Roman" w:hAnsi="Times New Roman" w:cs="Times New Roman"/>
          <w:sz w:val="24"/>
          <w:szCs w:val="24"/>
        </w:rPr>
        <w:t>erre nem bizonyult alkalmasnak</w:t>
      </w:r>
      <w:r w:rsidR="00B63914">
        <w:rPr>
          <w:rFonts w:ascii="Times New Roman" w:hAnsi="Times New Roman" w:cs="Times New Roman"/>
          <w:sz w:val="24"/>
          <w:szCs w:val="24"/>
        </w:rPr>
        <w:t>. A</w:t>
      </w:r>
      <w:r w:rsidR="00944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C8">
        <w:rPr>
          <w:rFonts w:ascii="Times New Roman" w:hAnsi="Times New Roman" w:cs="Times New Roman"/>
          <w:sz w:val="24"/>
          <w:szCs w:val="24"/>
        </w:rPr>
        <w:t>lefedettség</w:t>
      </w:r>
      <w:r w:rsidR="00944F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44FE9">
        <w:rPr>
          <w:rFonts w:ascii="Times New Roman" w:hAnsi="Times New Roman" w:cs="Times New Roman"/>
          <w:sz w:val="24"/>
          <w:szCs w:val="24"/>
        </w:rPr>
        <w:t xml:space="preserve"> szint </w:t>
      </w:r>
      <w:r w:rsidR="00392A5A">
        <w:rPr>
          <w:rFonts w:ascii="Times New Roman" w:hAnsi="Times New Roman" w:cs="Times New Roman"/>
          <w:sz w:val="24"/>
          <w:szCs w:val="24"/>
        </w:rPr>
        <w:t>immáron állandósult</w:t>
      </w:r>
      <w:r w:rsidRPr="009752C8">
        <w:rPr>
          <w:rFonts w:ascii="Times New Roman" w:hAnsi="Times New Roman" w:cs="Times New Roman"/>
          <w:sz w:val="24"/>
          <w:szCs w:val="24"/>
        </w:rPr>
        <w:t xml:space="preserve"> </w:t>
      </w:r>
      <w:r w:rsidR="00EA6597" w:rsidRPr="00F51BFF">
        <w:rPr>
          <w:rFonts w:ascii="Aptos" w:hAnsi="Aptos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22BC0" wp14:editId="77701F34">
                <wp:simplePos x="0" y="0"/>
                <wp:positionH relativeFrom="column">
                  <wp:posOffset>208280</wp:posOffset>
                </wp:positionH>
                <wp:positionV relativeFrom="paragraph">
                  <wp:posOffset>3039745</wp:posOffset>
                </wp:positionV>
                <wp:extent cx="2487930" cy="196215"/>
                <wp:effectExtent l="0" t="0" r="7620" b="0"/>
                <wp:wrapSquare wrapText="bothSides"/>
                <wp:docPr id="48891958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1962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472EA0" w14:textId="4712795A" w:rsidR="00EA6597" w:rsidRDefault="00EA6597" w:rsidP="00EA6597">
                            <w:pPr>
                              <w:pStyle w:val="Kpalrs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ábra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A81745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. ábra Forrás: OECD-AIAS ICTWSS adatbázis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022BC0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16.4pt;margin-top:239.35pt;width:195.9pt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" stroked="f">
                <v:textbox inset="0,0,0,0">
                  <w:txbxContent>
                    <w:p w14:paraId="17472EA0" w14:textId="4712795A" w:rsidR="00EA6597" w:rsidRDefault="00EA6597" w:rsidP="00EA6597">
                      <w:pPr>
                        <w:pStyle w:val="Kpalrs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ábra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A81745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color w:val="auto"/>
                          <w:sz w:val="20"/>
                          <w:szCs w:val="20"/>
                        </w:rPr>
                        <w:t>. ábra Forrás: OECD-AIAS ICTWSS adatbázis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52C8">
        <w:rPr>
          <w:rFonts w:ascii="Times New Roman" w:hAnsi="Times New Roman" w:cs="Times New Roman"/>
          <w:sz w:val="24"/>
          <w:szCs w:val="24"/>
        </w:rPr>
        <w:t>csökkenése</w:t>
      </w:r>
      <w:r w:rsidRPr="009752C8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9752C8">
        <w:rPr>
          <w:rFonts w:ascii="Times New Roman" w:hAnsi="Times New Roman" w:cs="Times New Roman"/>
          <w:sz w:val="24"/>
          <w:szCs w:val="24"/>
        </w:rPr>
        <w:t xml:space="preserve"> azt mutatja, a fennálló jogi, társadalmi, gazdasági keretek még a meglévő, rendkívül alacsony </w:t>
      </w:r>
      <w:proofErr w:type="spellStart"/>
      <w:r w:rsidRPr="009752C8">
        <w:rPr>
          <w:rFonts w:ascii="Times New Roman" w:hAnsi="Times New Roman" w:cs="Times New Roman"/>
          <w:sz w:val="24"/>
          <w:szCs w:val="24"/>
        </w:rPr>
        <w:t>lefedettségi</w:t>
      </w:r>
      <w:proofErr w:type="spellEnd"/>
      <w:r w:rsidRPr="009752C8">
        <w:rPr>
          <w:rFonts w:ascii="Times New Roman" w:hAnsi="Times New Roman" w:cs="Times New Roman"/>
          <w:sz w:val="24"/>
          <w:szCs w:val="24"/>
        </w:rPr>
        <w:t xml:space="preserve"> szint fenntartásához sem elégségesek. Mindeközben az ágazati szint lényegében inaktív, kiterjesztett kollektív szerződés mindössze egyetlen ágazatban van hatályban.</w:t>
      </w:r>
      <w:r w:rsidRPr="009752C8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p w14:paraId="2ECDD331" w14:textId="54E89CE1" w:rsidR="00F20F69" w:rsidRDefault="00944FE9" w:rsidP="00705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Ennek ismeretében az európai összehasonlításában kifejezetten alacsony</w:t>
      </w:r>
      <w:r w:rsidR="00AF45D8">
        <w:rPr>
          <w:rFonts w:ascii="Times New Roman" w:hAnsi="Times New Roman" w:cs="Times New Roman"/>
          <w:sz w:val="24"/>
          <w:szCs w:val="24"/>
        </w:rPr>
        <w:t>, az uniós küszöbérték negyede körül mozgó</w:t>
      </w:r>
      <w:r>
        <w:rPr>
          <w:rFonts w:ascii="Times New Roman" w:hAnsi="Times New Roman" w:cs="Times New Roman"/>
          <w:sz w:val="24"/>
          <w:szCs w:val="24"/>
        </w:rPr>
        <w:t xml:space="preserve"> kollektív szerződési </w:t>
      </w:r>
      <w:proofErr w:type="spellStart"/>
      <w:r>
        <w:rPr>
          <w:rFonts w:ascii="Times New Roman" w:hAnsi="Times New Roman" w:cs="Times New Roman"/>
          <w:sz w:val="24"/>
          <w:szCs w:val="24"/>
        </w:rPr>
        <w:t>lefedettségi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szint növeléséhez </w:t>
      </w:r>
      <w:r w:rsidR="00EA6597">
        <w:rPr>
          <w:rFonts w:ascii="Times New Roman" w:hAnsi="Times New Roman" w:cs="Times New Roman"/>
          <w:sz w:val="24"/>
          <w:szCs w:val="24"/>
        </w:rPr>
        <w:t>a rendszer átalakítása szükséges.</w:t>
      </w:r>
    </w:p>
    <w:p w14:paraId="166E8B69" w14:textId="3B7B07A6" w:rsidR="00E741C9" w:rsidRDefault="00E74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E12F1D" w14:textId="77777777" w:rsidR="009752C8" w:rsidRDefault="009752C8" w:rsidP="007057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3011F" w14:textId="2ECB92C2" w:rsidR="007057B3" w:rsidRPr="00B94F76" w:rsidRDefault="007057B3" w:rsidP="007057B3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76">
        <w:rPr>
          <w:rFonts w:ascii="Times New Roman" w:hAnsi="Times New Roman" w:cs="Times New Roman"/>
          <w:b/>
          <w:bCs/>
          <w:sz w:val="24"/>
          <w:szCs w:val="24"/>
        </w:rPr>
        <w:t>A munkavállalók kollektív szerződés kötésével kapcsolatos fejlesztési javaslatok.</w:t>
      </w:r>
    </w:p>
    <w:p w14:paraId="47D893A7" w14:textId="77777777" w:rsidR="001007A6" w:rsidRDefault="001007A6" w:rsidP="007057B3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6B30C70" w14:textId="48A2A6D2" w:rsidR="006D5088" w:rsidRDefault="009752C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Jelenleg nem rendelkezünk teljesen megbízható adatokkal a kollektív szerződési lefedettségről, az állami nyilvántartási rendszer pedig hiányosságokkal küzd. Bizonyos esetekben tisztázásra szorul a szakszervezetek kollektív szerződéskötési jogosultsága. Emellett szükséges bővíteni a kollektív szerződés szabályozási szerepét, ösztönözve ezzel a munkáltatói szerződéskötési szándékot. Ezért j</w:t>
      </w:r>
      <w:r w:rsidR="002619BC">
        <w:rPr>
          <w:rFonts w:ascii="Times New Roman" w:hAnsi="Times New Roman" w:cs="Times New Roman"/>
          <w:sz w:val="24"/>
          <w:szCs w:val="24"/>
        </w:rPr>
        <w:t>avasoljuk, hogy a</w:t>
      </w:r>
      <w:r w:rsidR="007057B3" w:rsidRPr="002619BC">
        <w:rPr>
          <w:rFonts w:ascii="Times New Roman" w:hAnsi="Times New Roman" w:cs="Times New Roman"/>
          <w:sz w:val="24"/>
          <w:szCs w:val="24"/>
        </w:rPr>
        <w:t xml:space="preserve"> kormányzat </w:t>
      </w:r>
      <w:r w:rsidR="002619BC">
        <w:rPr>
          <w:rFonts w:ascii="Times New Roman" w:hAnsi="Times New Roman" w:cs="Times New Roman"/>
          <w:sz w:val="24"/>
          <w:szCs w:val="24"/>
        </w:rPr>
        <w:t>tekintse át</w:t>
      </w:r>
      <w:r w:rsidR="007057B3" w:rsidRPr="002619BC">
        <w:rPr>
          <w:rFonts w:ascii="Times New Roman" w:hAnsi="Times New Roman" w:cs="Times New Roman"/>
          <w:sz w:val="24"/>
          <w:szCs w:val="24"/>
        </w:rPr>
        <w:t xml:space="preserve"> az MKIR adatbázis hiányosságait, és teremtse meg, illetve folyamatosan tartsa karban a kollektív szerződések megbízható, naprakész nyilvántartását, </w:t>
      </w:r>
      <w:r w:rsidR="002619BC">
        <w:rPr>
          <w:rFonts w:ascii="Times New Roman" w:hAnsi="Times New Roman" w:cs="Times New Roman"/>
          <w:sz w:val="24"/>
          <w:szCs w:val="24"/>
        </w:rPr>
        <w:t>ami</w:t>
      </w:r>
      <w:r w:rsidR="007057B3" w:rsidRPr="002619BC">
        <w:rPr>
          <w:rFonts w:ascii="Times New Roman" w:hAnsi="Times New Roman" w:cs="Times New Roman"/>
          <w:sz w:val="24"/>
          <w:szCs w:val="24"/>
        </w:rPr>
        <w:t xml:space="preserve"> alapja lehet </w:t>
      </w:r>
      <w:r w:rsidR="006D5088">
        <w:rPr>
          <w:rFonts w:ascii="Times New Roman" w:hAnsi="Times New Roman" w:cs="Times New Roman"/>
          <w:sz w:val="24"/>
          <w:szCs w:val="24"/>
        </w:rPr>
        <w:t>a</w:t>
      </w:r>
      <w:r w:rsidR="007057B3" w:rsidRPr="002619BC">
        <w:rPr>
          <w:rFonts w:ascii="Times New Roman" w:hAnsi="Times New Roman" w:cs="Times New Roman"/>
          <w:sz w:val="24"/>
          <w:szCs w:val="24"/>
        </w:rPr>
        <w:t xml:space="preserve"> </w:t>
      </w:r>
      <w:r w:rsidR="006D5088">
        <w:rPr>
          <w:rFonts w:ascii="Times New Roman" w:hAnsi="Times New Roman" w:cs="Times New Roman"/>
          <w:sz w:val="24"/>
          <w:szCs w:val="24"/>
        </w:rPr>
        <w:t xml:space="preserve">kollektív szerződésekre vonatkozó pontos és részletes </w:t>
      </w:r>
      <w:r w:rsidR="007057B3" w:rsidRPr="002619BC">
        <w:rPr>
          <w:rFonts w:ascii="Times New Roman" w:hAnsi="Times New Roman" w:cs="Times New Roman"/>
          <w:sz w:val="24"/>
          <w:szCs w:val="24"/>
        </w:rPr>
        <w:t>statisztikai adatbázisnak.</w:t>
      </w:r>
    </w:p>
    <w:p w14:paraId="2AE87748" w14:textId="77777777" w:rsidR="006D5088" w:rsidRDefault="006D508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 KSH évente, összehasonlítható, részletes adatokat tegyen elérhetővé a kollektív szerződések számára és tartalmára vonatkozóan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6F211" w14:textId="77777777" w:rsidR="006D5088" w:rsidRDefault="006D508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 KSH és az MKIR adatai alapján évente készüljön kormányzati jelentés a kollektív szerződésekre vonatkozó adatokról, az aktuális problémákról és trendekről, valamint az ezekkel kapcsolatos kormányzati, jogalkotási feladatokról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AE2BDC" w14:textId="77777777" w:rsidR="006D5088" w:rsidRDefault="006D508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Kerüljön kivezetésre a jogszabályokból a </w:t>
      </w:r>
      <w:r w:rsidR="00F615C7" w:rsidRPr="006D5088">
        <w:rPr>
          <w:rFonts w:ascii="Times New Roman" w:hAnsi="Times New Roman" w:cs="Times New Roman"/>
          <w:sz w:val="24"/>
          <w:szCs w:val="24"/>
        </w:rPr>
        <w:t>normatív üzemi megállapodás jogintézmény</w:t>
      </w:r>
      <w:r>
        <w:rPr>
          <w:rFonts w:ascii="Times New Roman" w:hAnsi="Times New Roman" w:cs="Times New Roman"/>
          <w:sz w:val="24"/>
          <w:szCs w:val="24"/>
        </w:rPr>
        <w:t>e, mert lehetőséget ad a kollektív szerződés mellőzésére.</w:t>
      </w:r>
    </w:p>
    <w:p w14:paraId="3E83A53F" w14:textId="77777777" w:rsidR="006D5088" w:rsidRDefault="006D508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F615C7" w:rsidRPr="006D5088">
        <w:rPr>
          <w:rFonts w:ascii="Times New Roman" w:hAnsi="Times New Roman" w:cs="Times New Roman"/>
          <w:sz w:val="24"/>
          <w:szCs w:val="24"/>
        </w:rPr>
        <w:t>őszabály szerint a reprezentatív szakszervezetek közösen legyenek jogosultak megállapodást kötni, de megegyezés hiányában a megállapodásból kihagyhatók egy bizonyos arányú tagság alatt álló szakszervezetek</w:t>
      </w:r>
    </w:p>
    <w:p w14:paraId="3A7D7D39" w14:textId="77777777" w:rsidR="006D5088" w:rsidRDefault="006D5088" w:rsidP="006D5088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 munkáltatónál szakszervezeti szövetségként működő szakszervezet tagszervezeteinek a munkáltatóval munkaviszonyban álló tagjai együttes taglétszáma legyen az irányadó a kollektív szerződéskötési jogosultság megállapítás</w:t>
      </w:r>
      <w:r w:rsidRPr="006D5088">
        <w:rPr>
          <w:rFonts w:ascii="Times New Roman" w:hAnsi="Times New Roman" w:cs="Times New Roman"/>
          <w:sz w:val="24"/>
          <w:szCs w:val="24"/>
        </w:rPr>
        <w:t>ának.</w:t>
      </w:r>
    </w:p>
    <w:p w14:paraId="36EFF87B" w14:textId="2309DA1C" w:rsidR="006D5088" w:rsidRDefault="006D5088" w:rsidP="00160D66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6D5088">
        <w:rPr>
          <w:rFonts w:ascii="Times New Roman" w:hAnsi="Times New Roman" w:cs="Times New Roman"/>
          <w:sz w:val="24"/>
          <w:szCs w:val="24"/>
        </w:rPr>
        <w:t>Kerüljön jogszabályban megfogalmazásra, hogy ha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 egy szakszervezet elveszíti a reprezentativitását, akkor ne legyen jogosult a hatályban lévő kollektív szerződést módosítani, vagy felmondani</w:t>
      </w:r>
      <w:r w:rsidRPr="006D5088">
        <w:rPr>
          <w:rFonts w:ascii="Times New Roman" w:hAnsi="Times New Roman" w:cs="Times New Roman"/>
          <w:sz w:val="24"/>
          <w:szCs w:val="24"/>
        </w:rPr>
        <w:t xml:space="preserve">. </w:t>
      </w:r>
      <w:r w:rsidR="003917E0">
        <w:rPr>
          <w:rFonts w:ascii="Times New Roman" w:hAnsi="Times New Roman" w:cs="Times New Roman"/>
          <w:sz w:val="24"/>
          <w:szCs w:val="24"/>
        </w:rPr>
        <w:t>E</w:t>
      </w:r>
      <w:r w:rsidRPr="006D5088">
        <w:rPr>
          <w:rFonts w:ascii="Times New Roman" w:hAnsi="Times New Roman" w:cs="Times New Roman"/>
          <w:sz w:val="24"/>
          <w:szCs w:val="24"/>
        </w:rPr>
        <w:t xml:space="preserve">zzel párhuzamosan az </w:t>
      </w:r>
      <w:proofErr w:type="spellStart"/>
      <w:r w:rsidRPr="006D5088">
        <w:rPr>
          <w:rFonts w:ascii="Times New Roman" w:hAnsi="Times New Roman" w:cs="Times New Roman"/>
          <w:sz w:val="24"/>
          <w:szCs w:val="24"/>
        </w:rPr>
        <w:t>Mt</w:t>
      </w:r>
      <w:r w:rsidR="003917E0">
        <w:rPr>
          <w:rFonts w:ascii="Times New Roman" w:hAnsi="Times New Roman" w:cs="Times New Roman"/>
          <w:sz w:val="24"/>
          <w:szCs w:val="24"/>
        </w:rPr>
        <w:t>.</w:t>
      </w:r>
      <w:r w:rsidRPr="006D5088">
        <w:rPr>
          <w:rFonts w:ascii="Times New Roman" w:hAnsi="Times New Roman" w:cs="Times New Roman"/>
          <w:sz w:val="24"/>
          <w:szCs w:val="24"/>
        </w:rPr>
        <w:t>-ben</w:t>
      </w:r>
      <w:proofErr w:type="spellEnd"/>
      <w:r w:rsidRPr="006D5088">
        <w:rPr>
          <w:rFonts w:ascii="Times New Roman" w:hAnsi="Times New Roman" w:cs="Times New Roman"/>
          <w:sz w:val="24"/>
          <w:szCs w:val="24"/>
        </w:rPr>
        <w:t xml:space="preserve"> meg kelle</w:t>
      </w:r>
      <w:r w:rsidR="003917E0">
        <w:rPr>
          <w:rFonts w:ascii="Times New Roman" w:hAnsi="Times New Roman" w:cs="Times New Roman"/>
          <w:sz w:val="24"/>
          <w:szCs w:val="24"/>
        </w:rPr>
        <w:t>ne</w:t>
      </w:r>
      <w:r w:rsidRPr="006D5088">
        <w:rPr>
          <w:rFonts w:ascii="Times New Roman" w:hAnsi="Times New Roman" w:cs="Times New Roman"/>
          <w:sz w:val="24"/>
          <w:szCs w:val="24"/>
        </w:rPr>
        <w:t xml:space="preserve"> fogalmazni, hogy </w:t>
      </w:r>
      <w:r w:rsidR="00F615C7" w:rsidRPr="006D5088">
        <w:rPr>
          <w:rFonts w:ascii="Times New Roman" w:hAnsi="Times New Roman" w:cs="Times New Roman"/>
          <w:sz w:val="24"/>
          <w:szCs w:val="24"/>
        </w:rPr>
        <w:t>a kollektív szerződés megkötését követően reprezentatívvá váló szakszervezet felmondhatja a kollektív szerződést</w:t>
      </w:r>
      <w:r w:rsidRPr="006D5088">
        <w:rPr>
          <w:rFonts w:ascii="Times New Roman" w:hAnsi="Times New Roman" w:cs="Times New Roman"/>
          <w:sz w:val="24"/>
          <w:szCs w:val="24"/>
        </w:rPr>
        <w:t>.</w:t>
      </w:r>
    </w:p>
    <w:p w14:paraId="0B662B01" w14:textId="77777777" w:rsidR="006D5088" w:rsidRDefault="006D5088" w:rsidP="00160D66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 kell szüntetni azt a jogszabály által jelenleg biztosított lehetőséget, hogy 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a szűkebb hatályú kollektív szerződés a munkavállaló hátrányára </w:t>
      </w:r>
      <w:r>
        <w:rPr>
          <w:rFonts w:ascii="Times New Roman" w:hAnsi="Times New Roman" w:cs="Times New Roman"/>
          <w:sz w:val="24"/>
          <w:szCs w:val="24"/>
        </w:rPr>
        <w:t>eltérhet</w:t>
      </w:r>
      <w:r w:rsidR="00F615C7" w:rsidRPr="006D5088">
        <w:rPr>
          <w:rFonts w:ascii="Times New Roman" w:hAnsi="Times New Roman" w:cs="Times New Roman"/>
          <w:sz w:val="24"/>
          <w:szCs w:val="24"/>
        </w:rPr>
        <w:t xml:space="preserve"> a tágabb hatályútól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EBD6AC" w14:textId="77777777" w:rsidR="00160D66" w:rsidRDefault="006D5088" w:rsidP="00160D66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A</w:t>
      </w:r>
      <w:r w:rsidR="00F615C7" w:rsidRPr="00160D66">
        <w:rPr>
          <w:rFonts w:ascii="Times New Roman" w:hAnsi="Times New Roman" w:cs="Times New Roman"/>
          <w:sz w:val="24"/>
          <w:szCs w:val="24"/>
        </w:rPr>
        <w:t xml:space="preserve"> kollektív szerződés kizárólagos szabályozási tárgyköreit bővíteni kellene a munkáltatói egyoldalú szabályozás és a munkaszerződés rovására, mind a munkahelyi, mind pedig az ágazati szintű kollektív szerződések javára</w:t>
      </w:r>
      <w:r w:rsidRPr="00160D66">
        <w:rPr>
          <w:rFonts w:ascii="Times New Roman" w:hAnsi="Times New Roman" w:cs="Times New Roman"/>
          <w:sz w:val="24"/>
          <w:szCs w:val="24"/>
        </w:rPr>
        <w:t>.</w:t>
      </w:r>
    </w:p>
    <w:p w14:paraId="3EE8F805" w14:textId="77777777" w:rsidR="00160D66" w:rsidRDefault="00160D66" w:rsidP="00160D66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08FFC74A" w14:textId="77777777" w:rsidR="00160D66" w:rsidRDefault="006D5088" w:rsidP="00160D66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 xml:space="preserve">Így az </w:t>
      </w:r>
      <w:r w:rsidR="00F615C7" w:rsidRPr="00160D66">
        <w:rPr>
          <w:rFonts w:ascii="Times New Roman" w:hAnsi="Times New Roman" w:cs="Times New Roman"/>
          <w:sz w:val="24"/>
          <w:szCs w:val="24"/>
        </w:rPr>
        <w:t xml:space="preserve">egyéni megállapodásokra tartozó </w:t>
      </w:r>
      <w:r w:rsidRPr="00160D66">
        <w:rPr>
          <w:rFonts w:ascii="Times New Roman" w:hAnsi="Times New Roman" w:cs="Times New Roman"/>
          <w:sz w:val="24"/>
          <w:szCs w:val="24"/>
        </w:rPr>
        <w:t xml:space="preserve">egyes </w:t>
      </w:r>
      <w:r w:rsidR="00F615C7" w:rsidRPr="00160D66">
        <w:rPr>
          <w:rFonts w:ascii="Times New Roman" w:hAnsi="Times New Roman" w:cs="Times New Roman"/>
          <w:sz w:val="24"/>
          <w:szCs w:val="24"/>
        </w:rPr>
        <w:t xml:space="preserve">tárgykörök kollektív szerződésre utalása </w:t>
      </w:r>
      <w:r w:rsidRPr="00160D66">
        <w:rPr>
          <w:rFonts w:ascii="Times New Roman" w:hAnsi="Times New Roman" w:cs="Times New Roman"/>
          <w:sz w:val="24"/>
          <w:szCs w:val="24"/>
        </w:rPr>
        <w:t xml:space="preserve">például: a </w:t>
      </w:r>
      <w:r w:rsidR="00F615C7" w:rsidRPr="00160D66">
        <w:rPr>
          <w:rFonts w:ascii="Times New Roman" w:hAnsi="Times New Roman" w:cs="Times New Roman"/>
          <w:sz w:val="24"/>
          <w:szCs w:val="24"/>
        </w:rPr>
        <w:t>hátrányos jogkövetkezmények alkalmazása</w:t>
      </w:r>
      <w:r w:rsidRPr="00160D66">
        <w:rPr>
          <w:rFonts w:ascii="Times New Roman" w:hAnsi="Times New Roman" w:cs="Times New Roman"/>
          <w:sz w:val="24"/>
          <w:szCs w:val="24"/>
        </w:rPr>
        <w:t xml:space="preserve">, </w:t>
      </w:r>
      <w:r w:rsidR="00F615C7" w:rsidRPr="00160D66">
        <w:rPr>
          <w:rFonts w:ascii="Times New Roman" w:hAnsi="Times New Roman" w:cs="Times New Roman"/>
          <w:sz w:val="24"/>
          <w:szCs w:val="24"/>
        </w:rPr>
        <w:t>pótlékátalány, alapbérbe épített pótlék</w:t>
      </w:r>
      <w:r w:rsidRPr="00160D66">
        <w:rPr>
          <w:rFonts w:ascii="Times New Roman" w:hAnsi="Times New Roman" w:cs="Times New Roman"/>
          <w:sz w:val="24"/>
          <w:szCs w:val="24"/>
        </w:rPr>
        <w:t xml:space="preserve">, </w:t>
      </w:r>
      <w:r w:rsidR="00F615C7" w:rsidRPr="00160D66">
        <w:rPr>
          <w:rFonts w:ascii="Times New Roman" w:hAnsi="Times New Roman" w:cs="Times New Roman"/>
          <w:sz w:val="24"/>
          <w:szCs w:val="24"/>
        </w:rPr>
        <w:t>rendkívüli munkaidő éves mértékének emelése</w:t>
      </w:r>
      <w:r w:rsidRPr="00160D66">
        <w:rPr>
          <w:rFonts w:ascii="Times New Roman" w:hAnsi="Times New Roman" w:cs="Times New Roman"/>
          <w:sz w:val="24"/>
          <w:szCs w:val="24"/>
        </w:rPr>
        <w:t xml:space="preserve">, a </w:t>
      </w:r>
      <w:r w:rsidR="00F615C7" w:rsidRPr="00160D66">
        <w:rPr>
          <w:rFonts w:ascii="Times New Roman" w:hAnsi="Times New Roman" w:cs="Times New Roman"/>
          <w:sz w:val="24"/>
          <w:szCs w:val="24"/>
        </w:rPr>
        <w:t>szabadság egy részének átvitele tárgyévet követő év végéig</w:t>
      </w:r>
      <w:r w:rsidRPr="00160D66">
        <w:rPr>
          <w:rFonts w:ascii="Times New Roman" w:hAnsi="Times New Roman" w:cs="Times New Roman"/>
          <w:sz w:val="24"/>
          <w:szCs w:val="24"/>
        </w:rPr>
        <w:t>.</w:t>
      </w:r>
    </w:p>
    <w:p w14:paraId="585FB447" w14:textId="77777777" w:rsidR="00160D66" w:rsidRDefault="00160D66" w:rsidP="00160D66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42726B03" w14:textId="77777777" w:rsidR="00AC4317" w:rsidRDefault="00AC4317" w:rsidP="00160D66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7CDEE368" w14:textId="4946FD31" w:rsidR="00A9797B" w:rsidRPr="009752C8" w:rsidRDefault="006D5088" w:rsidP="00AC4317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615C7" w:rsidRPr="00F615C7">
        <w:rPr>
          <w:rFonts w:ascii="Times New Roman" w:hAnsi="Times New Roman" w:cs="Times New Roman"/>
          <w:sz w:val="24"/>
          <w:szCs w:val="24"/>
        </w:rPr>
        <w:t xml:space="preserve"> munkáltató egyoldalú döntésére tartozó tárgykörök kollektív szerződésre utalása </w:t>
      </w:r>
      <w:r>
        <w:rPr>
          <w:rFonts w:ascii="Times New Roman" w:hAnsi="Times New Roman" w:cs="Times New Roman"/>
          <w:sz w:val="24"/>
          <w:szCs w:val="24"/>
        </w:rPr>
        <w:t>például: k</w:t>
      </w:r>
      <w:r w:rsidR="00F615C7" w:rsidRPr="00F615C7">
        <w:rPr>
          <w:rFonts w:ascii="Times New Roman" w:hAnsi="Times New Roman" w:cs="Times New Roman"/>
          <w:sz w:val="24"/>
          <w:szCs w:val="24"/>
        </w:rPr>
        <w:t>ét hónapnál hosszabb munkaidőkeret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15C7" w:rsidRPr="00F615C7">
        <w:rPr>
          <w:rFonts w:ascii="Times New Roman" w:hAnsi="Times New Roman" w:cs="Times New Roman"/>
          <w:sz w:val="24"/>
          <w:szCs w:val="24"/>
        </w:rPr>
        <w:t>közölt beosztás módosítása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15C7" w:rsidRPr="00F615C7">
        <w:rPr>
          <w:rFonts w:ascii="Times New Roman" w:hAnsi="Times New Roman" w:cs="Times New Roman"/>
          <w:sz w:val="24"/>
          <w:szCs w:val="24"/>
        </w:rPr>
        <w:t>11 óránál rövidebb napi pihenőidő alkalmazása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615C7" w:rsidRPr="00F615C7">
        <w:rPr>
          <w:rFonts w:ascii="Times New Roman" w:hAnsi="Times New Roman" w:cs="Times New Roman"/>
          <w:sz w:val="24"/>
          <w:szCs w:val="24"/>
        </w:rPr>
        <w:t>pihenőnapok, heti pihenőidő összevont kiadása hosszabb időtávon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7E051" w14:textId="28F5E7A5" w:rsidR="00AC4317" w:rsidRPr="00AC4317" w:rsidRDefault="00CC5237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CC5237">
        <w:rPr>
          <w:rFonts w:ascii="Times New Roman" w:hAnsi="Times New Roman" w:cs="Times New Roman"/>
          <w:sz w:val="24"/>
          <w:szCs w:val="24"/>
        </w:rPr>
        <w:t>A köztulajdonú munkáltatókra vonatkozó kógens szabályok hatályon kívül helyezése.</w:t>
      </w:r>
    </w:p>
    <w:p w14:paraId="0F8EAB75" w14:textId="77777777" w:rsidR="00AC4317" w:rsidRPr="009752C8" w:rsidRDefault="00AC4317" w:rsidP="009752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514C4" w14:textId="4E83BE2B" w:rsidR="00F615C7" w:rsidRDefault="00F615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234C5E" w14:textId="6CA53E8E" w:rsidR="00F615C7" w:rsidRPr="00F7779C" w:rsidRDefault="00F615C7" w:rsidP="00AC431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Javaslata a közszféra esetében a kollektív szerződések rendszerének kialakítására. </w:t>
      </w:r>
      <w:r w:rsidRPr="00160D66">
        <w:rPr>
          <w:rFonts w:ascii="Times New Roman" w:hAnsi="Times New Roman" w:cs="Times New Roman"/>
          <w:i/>
          <w:iCs/>
          <w:sz w:val="24"/>
          <w:szCs w:val="24"/>
        </w:rPr>
        <w:t xml:space="preserve">(Forrás: </w:t>
      </w:r>
      <w:r w:rsidR="00160D66" w:rsidRPr="00160D66">
        <w:rPr>
          <w:rFonts w:ascii="Times New Roman" w:hAnsi="Times New Roman" w:cs="Times New Roman"/>
          <w:i/>
          <w:iCs/>
          <w:sz w:val="24"/>
          <w:szCs w:val="24"/>
        </w:rPr>
        <w:t>Árnyékjelentés a kollektív szerződés magyar szabályozásáról. Javaslatok a 2022/2041/EU irányelvben előírt akciótervhez (Budapest, 2024. Szerk.: Kártyás Gábor – Gyulavári Tamás.</w:t>
      </w:r>
      <w:r w:rsidR="00160D66">
        <w:rPr>
          <w:rFonts w:ascii="Times New Roman" w:hAnsi="Times New Roman" w:cs="Times New Roman"/>
          <w:i/>
          <w:iCs/>
          <w:sz w:val="24"/>
          <w:szCs w:val="24"/>
        </w:rPr>
        <w:t xml:space="preserve"> 57. o.</w:t>
      </w:r>
      <w:r w:rsidR="00160D66" w:rsidRPr="00160D6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197B799" w14:textId="729B0F17" w:rsidR="00F7779C" w:rsidRDefault="00F7779C" w:rsidP="009954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954C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4CA">
        <w:rPr>
          <w:rFonts w:ascii="Times New Roman" w:hAnsi="Times New Roman" w:cs="Times New Roman"/>
          <w:sz w:val="24"/>
          <w:szCs w:val="24"/>
        </w:rPr>
        <w:t xml:space="preserve">alábbi </w:t>
      </w:r>
      <w:r>
        <w:rPr>
          <w:rFonts w:ascii="Times New Roman" w:hAnsi="Times New Roman" w:cs="Times New Roman"/>
          <w:sz w:val="24"/>
          <w:szCs w:val="24"/>
        </w:rPr>
        <w:t xml:space="preserve">komplex javaslat, tekintettel arra, hogy a közszféra területén a </w:t>
      </w:r>
      <w:r w:rsidR="009954CA">
        <w:rPr>
          <w:rFonts w:ascii="Times New Roman" w:hAnsi="Times New Roman" w:cs="Times New Roman"/>
          <w:sz w:val="24"/>
          <w:szCs w:val="24"/>
        </w:rPr>
        <w:t xml:space="preserve">kollektív szerződéskötés </w:t>
      </w:r>
      <w:r>
        <w:rPr>
          <w:rFonts w:ascii="Times New Roman" w:hAnsi="Times New Roman" w:cs="Times New Roman"/>
          <w:sz w:val="24"/>
          <w:szCs w:val="24"/>
        </w:rPr>
        <w:t>szabályozása az elmúlt másfél évtizedben eltérő, de minden esetben a korábbi lehetőségekhez képest jogkorlátozó volt, a szakszervezeti konföderációk tárgyalási alapját képezi.</w:t>
      </w: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2176"/>
        <w:gridCol w:w="1563"/>
        <w:gridCol w:w="1563"/>
        <w:gridCol w:w="2123"/>
        <w:gridCol w:w="2493"/>
      </w:tblGrid>
      <w:tr w:rsidR="00F615C7" w:rsidRPr="00F615C7" w14:paraId="6BCD9689" w14:textId="77777777" w:rsidTr="006173D7">
        <w:tc>
          <w:tcPr>
            <w:tcW w:w="3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D3DE" w:themeFill="text2" w:themeFillTint="40"/>
          </w:tcPr>
          <w:p w14:paraId="3EB725C9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Munkáltató</w:t>
            </w:r>
            <w:proofErr w:type="spellEnd"/>
          </w:p>
        </w:tc>
        <w:tc>
          <w:tcPr>
            <w:tcW w:w="6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</w:tcPr>
          <w:p w14:paraId="133177CC" w14:textId="2E08AA0F" w:rsidR="00F615C7" w:rsidRPr="00F615C7" w:rsidRDefault="00F615C7" w:rsidP="00160D6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kollektív</w:t>
            </w:r>
            <w:proofErr w:type="spellEnd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alku</w:t>
            </w:r>
            <w:proofErr w:type="spellEnd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javasol</w:t>
            </w:r>
            <w:r w:rsidR="00160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proofErr w:type="spellEnd"/>
            <w:r w:rsidR="00160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</w:t>
            </w:r>
          </w:p>
        </w:tc>
      </w:tr>
      <w:tr w:rsidR="00F615C7" w:rsidRPr="00F615C7" w14:paraId="71550BA9" w14:textId="77777777" w:rsidTr="006173D7">
        <w:tc>
          <w:tcPr>
            <w:tcW w:w="3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hideMark/>
          </w:tcPr>
          <w:p w14:paraId="49150645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hideMark/>
          </w:tcPr>
          <w:p w14:paraId="469E72B0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személyi</w:t>
            </w:r>
            <w:proofErr w:type="spellEnd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hatálya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hideMark/>
          </w:tcPr>
          <w:p w14:paraId="47A299D0" w14:textId="77777777" w:rsidR="00F615C7" w:rsidRPr="00F615C7" w:rsidRDefault="00F615C7" w:rsidP="00160D6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szintje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hideMark/>
          </w:tcPr>
          <w:p w14:paraId="43F38C2A" w14:textId="77777777" w:rsidR="00F615C7" w:rsidRPr="00F615C7" w:rsidRDefault="00F615C7" w:rsidP="00160D6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tárgyköre</w:t>
            </w:r>
            <w:proofErr w:type="spellEnd"/>
          </w:p>
        </w:tc>
      </w:tr>
      <w:tr w:rsidR="00F615C7" w:rsidRPr="00F615C7" w14:paraId="31797F29" w14:textId="77777777" w:rsidTr="006173D7"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6AD3B84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Közszolgáltatások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1ED1312A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mindenkire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vezetők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kivételével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5A57D58C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többszintű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munkahelyi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ágazati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6A84C06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kógens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jogi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szabályozás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elsődlegessége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mellett</w:t>
            </w:r>
            <w:proofErr w:type="spellEnd"/>
          </w:p>
        </w:tc>
      </w:tr>
      <w:tr w:rsidR="00F615C7" w:rsidRPr="00F615C7" w14:paraId="3E0864C1" w14:textId="77777777" w:rsidTr="006173D7"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1D1020D6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Közigazgatás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0EC87C86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mindenkire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 „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beosztású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alkalmazottak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kivételével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3C5DDECC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kormányzati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igazgatásnál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centralizált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autonóm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szerveknél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önkormányzatoknál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munkahelyi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83901D6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kógens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jogi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szabályozás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elsődlegessége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mellett</w:t>
            </w:r>
            <w:proofErr w:type="spellEnd"/>
          </w:p>
        </w:tc>
      </w:tr>
      <w:tr w:rsidR="00F615C7" w:rsidRPr="00F615C7" w14:paraId="676DAF22" w14:textId="77777777" w:rsidTr="006173D7"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30E1D3F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Fegyveres</w:t>
            </w:r>
            <w:proofErr w:type="spellEnd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szervek</w:t>
            </w:r>
            <w:proofErr w:type="spellEnd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rendvédelem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2F84F1A0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civilekre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 „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beosztású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alkalmazottak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kivételével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1A3644A5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centralizált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2EF4264A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kógens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jogi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szabályozás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elsődlegessége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mellett</w:t>
            </w:r>
            <w:proofErr w:type="spellEnd"/>
          </w:p>
        </w:tc>
      </w:tr>
      <w:tr w:rsidR="00F615C7" w:rsidRPr="00F615C7" w14:paraId="3B304118" w14:textId="77777777" w:rsidTr="006173D7"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5E4ABC7" w14:textId="77777777" w:rsidR="00F615C7" w:rsidRPr="00F615C7" w:rsidRDefault="00F615C7" w:rsidP="00F615C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Igazságszolgáltatás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</w:tcPr>
          <w:p w14:paraId="609ED7DE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Ügyészség</w:t>
            </w:r>
            <w:proofErr w:type="spellEnd"/>
          </w:p>
          <w:p w14:paraId="48CC531D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19D55DA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mindenkire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BF36F9F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centralizált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50E2862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jelenlegi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157. §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szerinti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„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megállapodás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mintájára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de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kollektív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szerződésként</w:t>
            </w:r>
            <w:proofErr w:type="spellEnd"/>
          </w:p>
        </w:tc>
      </w:tr>
      <w:tr w:rsidR="00F615C7" w:rsidRPr="00F615C7" w14:paraId="1B9F9B51" w14:textId="77777777" w:rsidTr="006173D7"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453E1B8C" w14:textId="77777777" w:rsidR="00F615C7" w:rsidRPr="00F615C7" w:rsidRDefault="00F615C7" w:rsidP="00F615C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</w:tcPr>
          <w:p w14:paraId="7AB39DED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Bíróságok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57BE85A8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Nem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431A61E9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62B065A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615C7" w:rsidRPr="00F615C7" w14:paraId="29E77895" w14:textId="77777777" w:rsidTr="006173D7">
        <w:tc>
          <w:tcPr>
            <w:tcW w:w="2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55162620" w14:textId="77777777" w:rsidR="00F615C7" w:rsidRPr="00F615C7" w:rsidRDefault="00F615C7" w:rsidP="00F615C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</w:tcPr>
          <w:p w14:paraId="4DC18034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Egyéb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igazságügyi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alkalmazottak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136017EC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mindenkire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 „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magas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beosztású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alkalmazottak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kivételével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88261B8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centralizált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6CEBB764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kógens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jogi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szabályozás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elsődlegessége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mellett</w:t>
            </w:r>
            <w:proofErr w:type="spellEnd"/>
          </w:p>
        </w:tc>
      </w:tr>
      <w:tr w:rsidR="00F615C7" w:rsidRPr="00F615C7" w14:paraId="6718DDEA" w14:textId="77777777" w:rsidTr="006173D7"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3009AC58" w14:textId="77777777" w:rsidR="00F615C7" w:rsidRPr="00F615C7" w:rsidRDefault="00F615C7" w:rsidP="00F615C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Köztulajdonban</w:t>
            </w:r>
            <w:proofErr w:type="spellEnd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álló</w:t>
            </w:r>
            <w:proofErr w:type="spellEnd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munkáltatók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E2578FE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mindenkire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vezetők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kivételével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E9F9DFB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többszintű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munkahelyi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ágazati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4C7CB42C" w14:textId="77777777" w:rsidR="00F615C7" w:rsidRPr="00F615C7" w:rsidRDefault="00F615C7" w:rsidP="00160D6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abszolút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diszpozitivitás</w:t>
            </w:r>
            <w:proofErr w:type="spellEnd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1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szerint</w:t>
            </w:r>
            <w:proofErr w:type="spellEnd"/>
          </w:p>
        </w:tc>
      </w:tr>
    </w:tbl>
    <w:p w14:paraId="247A02C9" w14:textId="77777777" w:rsidR="00F615C7" w:rsidRDefault="00F615C7" w:rsidP="00F615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356E3" w14:textId="0C2A1759" w:rsidR="00F615C7" w:rsidRDefault="00F615C7" w:rsidP="009752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9BBA6D" w14:textId="59F54DE5" w:rsidR="00F615C7" w:rsidRPr="00B94F76" w:rsidRDefault="00F615C7" w:rsidP="00AC431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76">
        <w:rPr>
          <w:rFonts w:ascii="Times New Roman" w:hAnsi="Times New Roman" w:cs="Times New Roman"/>
          <w:b/>
          <w:bCs/>
          <w:sz w:val="24"/>
          <w:szCs w:val="24"/>
        </w:rPr>
        <w:lastRenderedPageBreak/>
        <w:t>A versenyszférában az ágazati szintű kollektív szerződések szabályozásának fejlesztési kérdései</w:t>
      </w:r>
    </w:p>
    <w:p w14:paraId="2D1E74E3" w14:textId="77777777" w:rsidR="00F615C7" w:rsidRDefault="00F615C7" w:rsidP="00F615C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2354F51" w14:textId="0FADAB79" w:rsidR="00E331F9" w:rsidRDefault="00E331F9" w:rsidP="00F615C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irányelvben meghatározott 80%-os küszöbérték közelítéséhez elengedhetetlen a versenyszféra ágazati érdekegyeztetési rendszerének megerősítése, ösztönzése. Utóbbi ösztönzés kiemelt eszközeit jelentheti a kizárólagos ágazati tárgykörök meghatározása, valamint az állami forrásfelhasználás szociális kötöttségének kialakítása. </w:t>
      </w:r>
    </w:p>
    <w:p w14:paraId="2EA458D3" w14:textId="77777777" w:rsidR="00E331F9" w:rsidRDefault="00E331F9" w:rsidP="00F615C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AA461E1" w14:textId="3A802509" w:rsidR="00160D66" w:rsidRDefault="00B94F7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B94F76">
        <w:rPr>
          <w:rFonts w:ascii="Times New Roman" w:hAnsi="Times New Roman" w:cs="Times New Roman"/>
          <w:sz w:val="24"/>
          <w:szCs w:val="24"/>
        </w:rPr>
        <w:t>Érdekalapú munkajogi megoldások biztosítása az ágazati kollektív szerződések elterjesztéséhez. Több olyan tárgykör rögzítése</w:t>
      </w:r>
      <w:r w:rsidR="00A9797B">
        <w:rPr>
          <w:rFonts w:ascii="Times New Roman" w:hAnsi="Times New Roman" w:cs="Times New Roman"/>
          <w:sz w:val="24"/>
          <w:szCs w:val="24"/>
        </w:rPr>
        <w:t xml:space="preserve"> is indokolt lenne</w:t>
      </w:r>
      <w:r w:rsidRPr="00B94F76">
        <w:rPr>
          <w:rFonts w:ascii="Times New Roman" w:hAnsi="Times New Roman" w:cs="Times New Roman"/>
          <w:sz w:val="24"/>
          <w:szCs w:val="24"/>
        </w:rPr>
        <w:t>, ahol csak az ágazati megállapodás térhet el a jogszabálytól</w:t>
      </w:r>
      <w:r w:rsidR="00160D66">
        <w:rPr>
          <w:rFonts w:ascii="Times New Roman" w:hAnsi="Times New Roman" w:cs="Times New Roman"/>
          <w:sz w:val="24"/>
          <w:szCs w:val="24"/>
        </w:rPr>
        <w:t xml:space="preserve">. Ilyen lehet pl. a </w:t>
      </w:r>
      <w:r w:rsidRPr="00B94F76">
        <w:rPr>
          <w:rFonts w:ascii="Times New Roman" w:hAnsi="Times New Roman" w:cs="Times New Roman"/>
          <w:sz w:val="24"/>
          <w:szCs w:val="24"/>
        </w:rPr>
        <w:t>munkaidőkeret</w:t>
      </w:r>
      <w:r w:rsidR="00160D66">
        <w:rPr>
          <w:rFonts w:ascii="Times New Roman" w:hAnsi="Times New Roman" w:cs="Times New Roman"/>
          <w:sz w:val="24"/>
          <w:szCs w:val="24"/>
        </w:rPr>
        <w:t>, a</w:t>
      </w:r>
      <w:r w:rsidRPr="00B94F76">
        <w:rPr>
          <w:rFonts w:ascii="Times New Roman" w:hAnsi="Times New Roman" w:cs="Times New Roman"/>
          <w:sz w:val="24"/>
          <w:szCs w:val="24"/>
        </w:rPr>
        <w:t xml:space="preserve"> rendkívüli munkaidő</w:t>
      </w:r>
      <w:r w:rsidR="00160D66">
        <w:rPr>
          <w:rFonts w:ascii="Times New Roman" w:hAnsi="Times New Roman" w:cs="Times New Roman"/>
          <w:sz w:val="24"/>
          <w:szCs w:val="24"/>
        </w:rPr>
        <w:t xml:space="preserve">, a </w:t>
      </w:r>
      <w:r w:rsidRPr="00B94F76">
        <w:rPr>
          <w:rFonts w:ascii="Times New Roman" w:hAnsi="Times New Roman" w:cs="Times New Roman"/>
          <w:sz w:val="24"/>
          <w:szCs w:val="24"/>
        </w:rPr>
        <w:t>hátrányos jogkövetkezmények</w:t>
      </w:r>
      <w:r w:rsidR="00160D66">
        <w:rPr>
          <w:rFonts w:ascii="Times New Roman" w:hAnsi="Times New Roman" w:cs="Times New Roman"/>
          <w:sz w:val="24"/>
          <w:szCs w:val="24"/>
        </w:rPr>
        <w:t>.</w:t>
      </w:r>
    </w:p>
    <w:p w14:paraId="10353739" w14:textId="77777777" w:rsidR="00160D66" w:rsidRDefault="00160D6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kollektív megállapodások rendszerének működőképessége érdekében sürgetőnek tartjuk a</w:t>
      </w:r>
      <w:r w:rsidR="00B94F76" w:rsidRPr="00160D66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Ágazati Párbeszéd Bizottságok</w:t>
      </w:r>
      <w:r w:rsidR="00B94F76" w:rsidRPr="00160D66">
        <w:rPr>
          <w:rFonts w:ascii="Times New Roman" w:hAnsi="Times New Roman" w:cs="Times New Roman"/>
          <w:sz w:val="24"/>
          <w:szCs w:val="24"/>
        </w:rPr>
        <w:t xml:space="preserve"> rendszerének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F76" w:rsidRPr="00160D66">
        <w:rPr>
          <w:rFonts w:ascii="Times New Roman" w:hAnsi="Times New Roman" w:cs="Times New Roman"/>
          <w:sz w:val="24"/>
          <w:szCs w:val="24"/>
        </w:rPr>
        <w:t>újrastruktúrálás</w:t>
      </w:r>
      <w:r>
        <w:rPr>
          <w:rFonts w:ascii="Times New Roman" w:hAnsi="Times New Roman" w:cs="Times New Roman"/>
          <w:sz w:val="24"/>
          <w:szCs w:val="24"/>
        </w:rPr>
        <w:t>át</w:t>
      </w:r>
      <w:proofErr w:type="spellEnd"/>
      <w:r>
        <w:rPr>
          <w:rFonts w:ascii="Times New Roman" w:hAnsi="Times New Roman" w:cs="Times New Roman"/>
          <w:sz w:val="24"/>
          <w:szCs w:val="24"/>
        </w:rPr>
        <w:t>, az erről való részletes vita megkezdését.</w:t>
      </w:r>
    </w:p>
    <w:p w14:paraId="2FCB7785" w14:textId="77777777" w:rsidR="00160D66" w:rsidRDefault="00B94F7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A kiterjesztés jogintézményének újra</w:t>
      </w:r>
      <w:r w:rsidR="00160D66">
        <w:rPr>
          <w:rFonts w:ascii="Times New Roman" w:hAnsi="Times New Roman" w:cs="Times New Roman"/>
          <w:sz w:val="24"/>
          <w:szCs w:val="24"/>
        </w:rPr>
        <w:t xml:space="preserve"> </w:t>
      </w:r>
      <w:r w:rsidRPr="00160D66">
        <w:rPr>
          <w:rFonts w:ascii="Times New Roman" w:hAnsi="Times New Roman" w:cs="Times New Roman"/>
          <w:sz w:val="24"/>
          <w:szCs w:val="24"/>
        </w:rPr>
        <w:t>szabályoz</w:t>
      </w:r>
      <w:r w:rsidR="00160D66">
        <w:rPr>
          <w:rFonts w:ascii="Times New Roman" w:hAnsi="Times New Roman" w:cs="Times New Roman"/>
          <w:sz w:val="24"/>
          <w:szCs w:val="24"/>
        </w:rPr>
        <w:t xml:space="preserve">ására van szükség, </w:t>
      </w:r>
      <w:r w:rsidRPr="00160D66">
        <w:rPr>
          <w:rFonts w:ascii="Times New Roman" w:hAnsi="Times New Roman" w:cs="Times New Roman"/>
          <w:sz w:val="24"/>
          <w:szCs w:val="24"/>
        </w:rPr>
        <w:t xml:space="preserve">az önkéntesen szerveződő munkáltatói érdekképviseletek részére előírt </w:t>
      </w:r>
      <w:r w:rsidR="00160D66">
        <w:rPr>
          <w:rFonts w:ascii="Times New Roman" w:hAnsi="Times New Roman" w:cs="Times New Roman"/>
          <w:sz w:val="24"/>
          <w:szCs w:val="24"/>
        </w:rPr>
        <w:t xml:space="preserve">egyes </w:t>
      </w:r>
      <w:r w:rsidRPr="00160D66">
        <w:rPr>
          <w:rFonts w:ascii="Times New Roman" w:hAnsi="Times New Roman" w:cs="Times New Roman"/>
          <w:sz w:val="24"/>
          <w:szCs w:val="24"/>
        </w:rPr>
        <w:t>kritériumok csökkentésével</w:t>
      </w:r>
    </w:p>
    <w:p w14:paraId="138ECFD5" w14:textId="0BC1D6AA" w:rsidR="006912EC" w:rsidRPr="009752C8" w:rsidRDefault="006912EC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2706">
        <w:rPr>
          <w:rFonts w:ascii="Times New Roman" w:hAnsi="Times New Roman" w:cs="Times New Roman"/>
          <w:sz w:val="24"/>
          <w:szCs w:val="24"/>
        </w:rPr>
        <w:t>A közbeszerzések, közvetlen és közvetett állami támogatások rendszere ösztönözze a kollektív szerződéskötést, így például jelentsen előfeltételt vagy előnyt az ágazati munkáltatói szövetséghez tartozás, illetve jelentsen előnyt a helyi vagy ágazati kollektív szerződés hatálya alá tartozás.</w:t>
      </w:r>
    </w:p>
    <w:p w14:paraId="284FD205" w14:textId="67ECB2AD" w:rsidR="00160D66" w:rsidRDefault="00160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8F79D3" w14:textId="77777777" w:rsidR="00B94F76" w:rsidRDefault="00B94F76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1AB8D72" w14:textId="111CFC33" w:rsidR="00B94F76" w:rsidRPr="00B94F76" w:rsidRDefault="00B94F76" w:rsidP="00AC431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76">
        <w:rPr>
          <w:rFonts w:ascii="Times New Roman" w:hAnsi="Times New Roman" w:cs="Times New Roman"/>
          <w:b/>
          <w:bCs/>
          <w:sz w:val="24"/>
          <w:szCs w:val="24"/>
        </w:rPr>
        <w:t>Szakszervezeti jogosultság, mint a munkavállalói kollektív képviselet megerősítése</w:t>
      </w:r>
    </w:p>
    <w:p w14:paraId="1B173CF2" w14:textId="77777777" w:rsidR="00B94F76" w:rsidRDefault="00B94F76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7E8E107" w14:textId="75424F93" w:rsidR="009C68CC" w:rsidRDefault="009C68CC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kollektív szerződéskötés hatékonysága jelentős részben</w:t>
      </w:r>
      <w:r w:rsidR="00A7548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partnerek kapacitásainak, tárgyalási erejének függvénye. Mivel a szakszervezeti tárgyalási részvétel a munkahelyi működés függvénye, mind a helyi szintű, mind az ágazati megállapodások </w:t>
      </w:r>
      <w:r w:rsidR="009F75D1">
        <w:rPr>
          <w:rFonts w:ascii="Times New Roman" w:hAnsi="Times New Roman" w:cs="Times New Roman"/>
          <w:sz w:val="24"/>
          <w:szCs w:val="24"/>
        </w:rPr>
        <w:t xml:space="preserve">megkötését meghatározza a szakszervezeti jogosultságok és védettség szintje. A </w:t>
      </w:r>
      <w:r>
        <w:rPr>
          <w:rFonts w:ascii="Times New Roman" w:hAnsi="Times New Roman" w:cs="Times New Roman"/>
          <w:sz w:val="24"/>
          <w:szCs w:val="24"/>
        </w:rPr>
        <w:t>korábbi, szakszervezeteket gyengítő megközelítés kudarcát felismerve így</w:t>
      </w:r>
      <w:r w:rsidR="00172A6C">
        <w:rPr>
          <w:rFonts w:ascii="Times New Roman" w:hAnsi="Times New Roman" w:cs="Times New Roman"/>
          <w:sz w:val="24"/>
          <w:szCs w:val="24"/>
        </w:rPr>
        <w:t xml:space="preserve"> egyes jogtechnikai módosításokon felül</w:t>
      </w:r>
      <w:r>
        <w:rPr>
          <w:rFonts w:ascii="Times New Roman" w:hAnsi="Times New Roman" w:cs="Times New Roman"/>
          <w:sz w:val="24"/>
          <w:szCs w:val="24"/>
        </w:rPr>
        <w:t xml:space="preserve"> szükséges a </w:t>
      </w:r>
      <w:r w:rsidR="009F75D1">
        <w:rPr>
          <w:rFonts w:ascii="Times New Roman" w:hAnsi="Times New Roman" w:cs="Times New Roman"/>
          <w:sz w:val="24"/>
          <w:szCs w:val="24"/>
        </w:rPr>
        <w:t>szakszervezetek törvényi helyzetének megerősítése, kapacitásainak bővítése</w:t>
      </w:r>
      <w:bookmarkStart w:id="2" w:name="_GoBack"/>
      <w:bookmarkEnd w:id="2"/>
      <w:r w:rsidR="009F75D1">
        <w:rPr>
          <w:rFonts w:ascii="Times New Roman" w:hAnsi="Times New Roman" w:cs="Times New Roman"/>
          <w:sz w:val="24"/>
          <w:szCs w:val="24"/>
        </w:rPr>
        <w:t>, valamint a szervezkedés alapjogának hatékony védelme.</w:t>
      </w:r>
    </w:p>
    <w:p w14:paraId="129FF382" w14:textId="77777777" w:rsidR="009C68CC" w:rsidRDefault="009C68CC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6287161" w14:textId="77777777" w:rsidR="00CF5F26" w:rsidRDefault="00B94F7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Indokolt az Mt. szakszervezetekkel kapcsolatos fogalomhasználatának (például „tisztségviselő”, „felsőbb szerv”) átfogó felülvizsgálata</w:t>
      </w:r>
      <w:r w:rsidR="00CF5F26" w:rsidRPr="00CF5F26">
        <w:rPr>
          <w:rFonts w:ascii="Times New Roman" w:hAnsi="Times New Roman" w:cs="Times New Roman"/>
          <w:sz w:val="24"/>
          <w:szCs w:val="24"/>
        </w:rPr>
        <w:t>.</w:t>
      </w:r>
    </w:p>
    <w:p w14:paraId="4A516CE5" w14:textId="77777777" w:rsidR="00CF5F26" w:rsidRDefault="00B94F7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 xml:space="preserve">Szükséges a szakszervezeti jogosítványok jogállás- és </w:t>
      </w:r>
      <w:proofErr w:type="spellStart"/>
      <w:r w:rsidRPr="00CF5F26">
        <w:rPr>
          <w:rFonts w:ascii="Times New Roman" w:hAnsi="Times New Roman" w:cs="Times New Roman"/>
          <w:sz w:val="24"/>
          <w:szCs w:val="24"/>
        </w:rPr>
        <w:t>szektorsemleges</w:t>
      </w:r>
      <w:proofErr w:type="spellEnd"/>
      <w:r w:rsidRPr="00CF5F26">
        <w:rPr>
          <w:rFonts w:ascii="Times New Roman" w:hAnsi="Times New Roman" w:cs="Times New Roman"/>
          <w:sz w:val="24"/>
          <w:szCs w:val="24"/>
        </w:rPr>
        <w:t xml:space="preserve"> biztosítása, a kollektív szerződéses szabályozás lehetőségeinek differenciálása mellett a közszféra, illetve a versenyszféra területén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2D588317" w14:textId="25F6D06A" w:rsidR="00B94F76" w:rsidRPr="00CF5F26" w:rsidRDefault="00B94F76" w:rsidP="00AC4317">
      <w:pPr>
        <w:pStyle w:val="Listaszerbekezds"/>
        <w:numPr>
          <w:ilvl w:val="1"/>
          <w:numId w:val="1"/>
        </w:numPr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 xml:space="preserve">Szükséges az üzemi tanács és a szakszervezet funkcionális szétválasztása, </w:t>
      </w:r>
      <w:r w:rsidR="00174788">
        <w:rPr>
          <w:rFonts w:ascii="Times New Roman" w:hAnsi="Times New Roman" w:cs="Times New Roman"/>
          <w:sz w:val="24"/>
          <w:szCs w:val="24"/>
        </w:rPr>
        <w:t>a szakszervezeti</w:t>
      </w:r>
      <w:r w:rsidRPr="00CF5F26">
        <w:rPr>
          <w:rFonts w:ascii="Times New Roman" w:hAnsi="Times New Roman" w:cs="Times New Roman"/>
          <w:sz w:val="24"/>
          <w:szCs w:val="24"/>
        </w:rPr>
        <w:t xml:space="preserve"> jogosítvány</w:t>
      </w:r>
      <w:r w:rsidR="00174788">
        <w:rPr>
          <w:rFonts w:ascii="Times New Roman" w:hAnsi="Times New Roman" w:cs="Times New Roman"/>
          <w:sz w:val="24"/>
          <w:szCs w:val="24"/>
        </w:rPr>
        <w:t>o</w:t>
      </w:r>
      <w:r w:rsidRPr="00CF5F26">
        <w:rPr>
          <w:rFonts w:ascii="Times New Roman" w:hAnsi="Times New Roman" w:cs="Times New Roman"/>
          <w:sz w:val="24"/>
          <w:szCs w:val="24"/>
        </w:rPr>
        <w:t xml:space="preserve">k </w:t>
      </w:r>
      <w:r w:rsidR="00174788">
        <w:rPr>
          <w:rFonts w:ascii="Times New Roman" w:hAnsi="Times New Roman" w:cs="Times New Roman"/>
          <w:sz w:val="24"/>
          <w:szCs w:val="24"/>
        </w:rPr>
        <w:t>meghatározása,</w:t>
      </w:r>
      <w:r w:rsidRPr="00CF5F26">
        <w:rPr>
          <w:rFonts w:ascii="Times New Roman" w:hAnsi="Times New Roman" w:cs="Times New Roman"/>
          <w:sz w:val="24"/>
          <w:szCs w:val="24"/>
        </w:rPr>
        <w:t xml:space="preserve"> a normatív hatályú üzemi megállapodás lehetőségének eltörlése</w:t>
      </w:r>
      <w:r w:rsidR="00174788">
        <w:rPr>
          <w:rFonts w:ascii="Times New Roman" w:hAnsi="Times New Roman" w:cs="Times New Roman"/>
          <w:sz w:val="24"/>
          <w:szCs w:val="24"/>
        </w:rPr>
        <w:t>.</w:t>
      </w:r>
    </w:p>
    <w:p w14:paraId="2B3BFD32" w14:textId="77777777" w:rsidR="00B94F76" w:rsidRDefault="00B94F76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5D2145E" w14:textId="08A64682" w:rsidR="00CF5F26" w:rsidRDefault="0013258C" w:rsidP="00062123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Azon jogosultságok, melyeket mindenképpen biztosítani szükséges a szakszervezetek számára:</w:t>
      </w:r>
      <w:r w:rsidR="000621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08076" w14:textId="77777777" w:rsidR="00062123" w:rsidRDefault="00062123" w:rsidP="00062123">
      <w:pPr>
        <w:pStyle w:val="Listaszerbekezds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0B2F1DEE" w14:textId="337972F2" w:rsidR="0013258C" w:rsidRP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b</w:t>
      </w:r>
      <w:r w:rsidRPr="0013258C">
        <w:rPr>
          <w:rFonts w:ascii="Times New Roman" w:hAnsi="Times New Roman" w:cs="Times New Roman"/>
          <w:sz w:val="24"/>
          <w:szCs w:val="24"/>
          <w:lang w:val="hu"/>
        </w:rPr>
        <w:t>elépés jog</w:t>
      </w:r>
      <w:r w:rsidR="000112EE">
        <w:rPr>
          <w:rFonts w:ascii="Times New Roman" w:hAnsi="Times New Roman" w:cs="Times New Roman"/>
          <w:sz w:val="24"/>
          <w:szCs w:val="24"/>
          <w:lang w:val="hu"/>
        </w:rPr>
        <w:t>ának feltétlen biztosítása</w:t>
      </w:r>
      <w:r w:rsidRPr="0013258C">
        <w:rPr>
          <w:rFonts w:ascii="Times New Roman" w:hAnsi="Times New Roman" w:cs="Times New Roman"/>
          <w:sz w:val="24"/>
          <w:szCs w:val="24"/>
          <w:lang w:val="hu"/>
        </w:rPr>
        <w:t xml:space="preserve"> a szakszervezetek számára akkor is, ha nem munkavállaló szakszervezeti megbízottról és tisztségviselőről van szó</w:t>
      </w:r>
      <w:r>
        <w:rPr>
          <w:rFonts w:ascii="Times New Roman" w:hAnsi="Times New Roman" w:cs="Times New Roman"/>
          <w:sz w:val="24"/>
          <w:szCs w:val="24"/>
          <w:lang w:val="hu"/>
        </w:rPr>
        <w:t>,</w:t>
      </w:r>
    </w:p>
    <w:p w14:paraId="7E8D812C" w14:textId="179C3F2D" w:rsidR="0013258C" w:rsidRP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munkaszervezeten belül működős szakszervezet szervezésének lehetősége,</w:t>
      </w:r>
    </w:p>
    <w:p w14:paraId="3BDF158C" w14:textId="64D02177" w:rsidR="0013258C" w:rsidRP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hirdetmények és szakszervezeti népszerűsítő kiadványok közzétételének joga,</w:t>
      </w:r>
    </w:p>
    <w:p w14:paraId="1D2A8A66" w14:textId="22C4FCC0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helyiséghasználati jog,</w:t>
      </w:r>
    </w:p>
    <w:p w14:paraId="3A27089F" w14:textId="4EC33FF5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szakszervezeti tagdíjelvonás és munkaáltató általi utalás </w:t>
      </w:r>
      <w:proofErr w:type="spellStart"/>
      <w:r w:rsidR="000112EE">
        <w:rPr>
          <w:rFonts w:ascii="Times New Roman" w:hAnsi="Times New Roman" w:cs="Times New Roman"/>
          <w:sz w:val="24"/>
          <w:szCs w:val="24"/>
        </w:rPr>
        <w:t>szektorsemleges</w:t>
      </w:r>
      <w:proofErr w:type="spellEnd"/>
      <w:r w:rsidR="000112EE">
        <w:rPr>
          <w:rFonts w:ascii="Times New Roman" w:hAnsi="Times New Roman" w:cs="Times New Roman"/>
          <w:sz w:val="24"/>
          <w:szCs w:val="24"/>
        </w:rPr>
        <w:t xml:space="preserve"> biztosítása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44053F5" w14:textId="33CCADE7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taglétszám alapján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munkaidőkedvezmény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biztosítása a szakszervezeti feladatok ellátására, távolléti díj biztosításával,</w:t>
      </w:r>
    </w:p>
    <w:p w14:paraId="605C74A7" w14:textId="4A458432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képzési célú tisztségviselői és tagsági távollét biztosítása,</w:t>
      </w:r>
    </w:p>
    <w:p w14:paraId="157E148E" w14:textId="59E9AAE9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információhoz jutási és széleskörű tájékozódás jog egyértelmű biztosítása, </w:t>
      </w:r>
    </w:p>
    <w:p w14:paraId="4E0B0906" w14:textId="22BF1CAA" w:rsid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állami szervektől szakszervezeti megkeresésre 30 napon belüli tájékoztatási kötelezettség biztosítása,</w:t>
      </w:r>
    </w:p>
    <w:p w14:paraId="6A12B0AA" w14:textId="646164E3" w:rsidR="0013258C" w:rsidRPr="0013258C" w:rsidRDefault="0013258C" w:rsidP="0013258C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ellenőrzési, kifogási és együtt döntési jogok strukturált kialakítása.</w:t>
      </w:r>
    </w:p>
    <w:p w14:paraId="01FC8BE0" w14:textId="77777777" w:rsidR="00CF5F26" w:rsidRDefault="00CF5F26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653BA78D" w14:textId="3C97B4D3" w:rsidR="00CF5F26" w:rsidRDefault="00B94F7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B94F76">
        <w:rPr>
          <w:rFonts w:ascii="Times New Roman" w:hAnsi="Times New Roman" w:cs="Times New Roman"/>
          <w:sz w:val="24"/>
          <w:szCs w:val="24"/>
        </w:rPr>
        <w:t>Lehetővé kell tenni a szakszervezet számára a közérdekű igényérvényesítést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7631F26F" w14:textId="77777777" w:rsidR="00CF5F26" w:rsidRDefault="00B94F7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lastRenderedPageBreak/>
        <w:t>Át kell alakítani a munkaidő-kedvezmény szabályait, valamint lehetővé kell tenni a szakszervezet által foglalkoztatott szakértők állami alapból történő finanszírozását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62AEFD7D" w14:textId="77777777" w:rsidR="00CF5F26" w:rsidRDefault="00B94F7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Ki kell dolgozni a szakszervezeti taglétszámok igazolására vonatkozó szabályozást, amely célra javasoljuk a bíróságon vezetett átlátható, naprakész, közhiteles nyilvántartás létrehozását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0339A85A" w14:textId="11C1AC29" w:rsidR="00CF5F26" w:rsidRDefault="00B94F7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A szakszervezetek nyilvántartásba vétele és az egyes változásbejegyzési aktusok során indokolt a gazdasági társaságokéhoz hasonló, „</w:t>
      </w:r>
      <w:proofErr w:type="spellStart"/>
      <w:r w:rsidRPr="00CF5F26">
        <w:rPr>
          <w:rFonts w:ascii="Times New Roman" w:hAnsi="Times New Roman" w:cs="Times New Roman"/>
          <w:sz w:val="24"/>
          <w:szCs w:val="24"/>
        </w:rPr>
        <w:t>sui</w:t>
      </w:r>
      <w:proofErr w:type="spellEnd"/>
      <w:r w:rsidRPr="00CF5F26">
        <w:rPr>
          <w:rFonts w:ascii="Times New Roman" w:hAnsi="Times New Roman" w:cs="Times New Roman"/>
          <w:sz w:val="24"/>
          <w:szCs w:val="24"/>
        </w:rPr>
        <w:t xml:space="preserve"> generis” eljárásjogi szabályozás (polgári </w:t>
      </w:r>
      <w:proofErr w:type="spellStart"/>
      <w:r w:rsidRPr="00CF5F26">
        <w:rPr>
          <w:rFonts w:ascii="Times New Roman" w:hAnsi="Times New Roman" w:cs="Times New Roman"/>
          <w:sz w:val="24"/>
          <w:szCs w:val="24"/>
        </w:rPr>
        <w:t>nemperes</w:t>
      </w:r>
      <w:proofErr w:type="spellEnd"/>
      <w:r w:rsidRPr="00CF5F26">
        <w:rPr>
          <w:rFonts w:ascii="Times New Roman" w:hAnsi="Times New Roman" w:cs="Times New Roman"/>
          <w:sz w:val="24"/>
          <w:szCs w:val="24"/>
        </w:rPr>
        <w:t xml:space="preserve"> eljárás) megalkotása, amely jóval rövidebb – például tizenöt napos – ügyintézési határidőket tenne lehetőv</w:t>
      </w:r>
      <w:r w:rsidR="00F7779C">
        <w:rPr>
          <w:rFonts w:ascii="Times New Roman" w:hAnsi="Times New Roman" w:cs="Times New Roman"/>
          <w:sz w:val="24"/>
          <w:szCs w:val="24"/>
        </w:rPr>
        <w:t>é.</w:t>
      </w:r>
    </w:p>
    <w:p w14:paraId="5C89637C" w14:textId="77777777" w:rsidR="00CF5F26" w:rsidRDefault="00B94F7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A munkavállalói érdekképviseleti jogok megfelelő érvényesülésének vizsgálata kerüljön ismét a munkaügyi (foglalkoztatás-felügyeleti) ellenőrzés</w:t>
      </w:r>
      <w:r w:rsidRPr="00CF5F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5F26">
        <w:rPr>
          <w:rFonts w:ascii="Times New Roman" w:hAnsi="Times New Roman" w:cs="Times New Roman"/>
          <w:sz w:val="24"/>
          <w:szCs w:val="24"/>
        </w:rPr>
        <w:t>hatáskörébe, a jogsértéshez pedig kapcsolódjon szankció (például munkaügyi bírság)</w:t>
      </w:r>
    </w:p>
    <w:p w14:paraId="63E1E53D" w14:textId="77777777" w:rsidR="00CF5F26" w:rsidRDefault="00CF5F2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F5F26">
        <w:rPr>
          <w:rFonts w:ascii="Times New Roman" w:hAnsi="Times New Roman" w:cs="Times New Roman"/>
          <w:sz w:val="24"/>
          <w:szCs w:val="24"/>
        </w:rPr>
        <w:t>kollektív munkajogi</w:t>
      </w:r>
      <w:r>
        <w:rPr>
          <w:rFonts w:ascii="Times New Roman" w:hAnsi="Times New Roman" w:cs="Times New Roman"/>
          <w:sz w:val="24"/>
          <w:szCs w:val="24"/>
        </w:rPr>
        <w:t>/</w:t>
      </w:r>
      <w:r w:rsidR="00B94F76" w:rsidRPr="00CF5F26">
        <w:rPr>
          <w:rFonts w:ascii="Times New Roman" w:hAnsi="Times New Roman" w:cs="Times New Roman"/>
          <w:sz w:val="24"/>
          <w:szCs w:val="24"/>
        </w:rPr>
        <w:t>szakszervezeti jogosultságokat megsértő munkáltatók másodlagos szankcióként ne részesüljenek meghatározott ideig (pl. 5 évig) állami támogatásokban, ne indulhassanak közbeszerzésekben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CE6416" w14:textId="77777777" w:rsidR="00CF5F26" w:rsidRDefault="00CF5F2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94F76" w:rsidRPr="00CF5F26">
        <w:rPr>
          <w:rFonts w:ascii="Times New Roman" w:hAnsi="Times New Roman" w:cs="Times New Roman"/>
          <w:sz w:val="24"/>
          <w:szCs w:val="24"/>
        </w:rPr>
        <w:t xml:space="preserve">munkáltatói adatszolgáltatási kötelezettséget limitáló, valamint a munkahelyi véleménynyilvánítást széles körben korlátozó </w:t>
      </w:r>
      <w:r w:rsidR="00B94F76" w:rsidRPr="00F7779C">
        <w:rPr>
          <w:rFonts w:ascii="Times New Roman" w:hAnsi="Times New Roman" w:cs="Times New Roman"/>
          <w:sz w:val="24"/>
          <w:szCs w:val="24"/>
        </w:rPr>
        <w:t>jogos gazdasági, illetve szervezeti érdekekre</w:t>
      </w:r>
      <w:r w:rsidR="00B94F76" w:rsidRPr="00CF5F26">
        <w:rPr>
          <w:rFonts w:ascii="Times New Roman" w:hAnsi="Times New Roman" w:cs="Times New Roman"/>
          <w:sz w:val="24"/>
          <w:szCs w:val="24"/>
        </w:rPr>
        <w:t xml:space="preserve"> vonatkozó szabályozás felülvizsgálata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66B2C0" w14:textId="0CEA3B0D" w:rsidR="00B94F76" w:rsidRPr="00CF5F26" w:rsidRDefault="00CF5F26" w:rsidP="00AC4317">
      <w:pPr>
        <w:pStyle w:val="Listaszerbekezds"/>
        <w:numPr>
          <w:ilvl w:val="1"/>
          <w:numId w:val="1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94F76" w:rsidRPr="00CF5F26">
        <w:rPr>
          <w:rFonts w:ascii="Times New Roman" w:hAnsi="Times New Roman" w:cs="Times New Roman"/>
          <w:sz w:val="24"/>
          <w:szCs w:val="24"/>
        </w:rPr>
        <w:t>szervezkedés szabadság</w:t>
      </w:r>
      <w:r w:rsidR="00A403BA">
        <w:rPr>
          <w:rFonts w:ascii="Times New Roman" w:hAnsi="Times New Roman" w:cs="Times New Roman"/>
          <w:sz w:val="24"/>
          <w:szCs w:val="24"/>
        </w:rPr>
        <w:t>a</w:t>
      </w:r>
      <w:r w:rsidR="00B94F76" w:rsidRPr="00CF5F26">
        <w:rPr>
          <w:rFonts w:ascii="Times New Roman" w:hAnsi="Times New Roman" w:cs="Times New Roman"/>
          <w:sz w:val="24"/>
          <w:szCs w:val="24"/>
        </w:rPr>
        <w:t xml:space="preserve"> megsértésének </w:t>
      </w:r>
      <w:r w:rsidR="00B94F76" w:rsidRPr="00F7779C">
        <w:rPr>
          <w:rFonts w:ascii="Times New Roman" w:hAnsi="Times New Roman" w:cs="Times New Roman"/>
          <w:sz w:val="24"/>
          <w:szCs w:val="24"/>
        </w:rPr>
        <w:t>büntetőjogi</w:t>
      </w:r>
      <w:r w:rsidR="00B94F76" w:rsidRPr="00CF5F26">
        <w:rPr>
          <w:rFonts w:ascii="Times New Roman" w:hAnsi="Times New Roman" w:cs="Times New Roman"/>
          <w:sz w:val="24"/>
          <w:szCs w:val="24"/>
        </w:rPr>
        <w:t xml:space="preserve"> szankcionálása (egyesülési szabadság megsértése bűntettének mintájára/kiegészítésével)</w:t>
      </w:r>
    </w:p>
    <w:p w14:paraId="7608EF01" w14:textId="7858AD8D" w:rsidR="00B94F76" w:rsidRDefault="00B94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06EB5C" w14:textId="2B4CAEC7" w:rsidR="00B94F76" w:rsidRPr="00B94F76" w:rsidRDefault="00B94F76" w:rsidP="00AC431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76">
        <w:rPr>
          <w:rFonts w:ascii="Times New Roman" w:hAnsi="Times New Roman" w:cs="Times New Roman"/>
          <w:b/>
          <w:bCs/>
          <w:sz w:val="24"/>
          <w:szCs w:val="24"/>
        </w:rPr>
        <w:lastRenderedPageBreak/>
        <w:t>A sztrájkszabályozás legfontosabb fejlesztési pontjai</w:t>
      </w:r>
    </w:p>
    <w:p w14:paraId="3C942639" w14:textId="77777777" w:rsidR="00B94F76" w:rsidRDefault="00B94F76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40ADCE0" w14:textId="72467E85" w:rsidR="00FF365E" w:rsidRDefault="00FF365E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jelenlegi sztrájkjogi környezet általában véve bizonytalan, a közszféra egyes területein pedig egyenesen nemzetközi sztenderdekbe ütköző mértékben korlátozott. A munkabeszüntetés kivételes, megállapodások kikényszerítésére alkalmas eszköze így ma korlátozottan vagy alig áll a munkavállalók rendelkezésére, a jogi környezet átfogó felülvizsgálata így elengedhetetlen.</w:t>
      </w:r>
    </w:p>
    <w:p w14:paraId="6EC88BBA" w14:textId="77777777" w:rsidR="00FF365E" w:rsidRDefault="00FF365E" w:rsidP="00B94F7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01839EFA" w14:textId="31768FFF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811076">
        <w:rPr>
          <w:rFonts w:ascii="Times New Roman" w:hAnsi="Times New Roman" w:cs="Times New Roman"/>
          <w:sz w:val="24"/>
          <w:szCs w:val="24"/>
        </w:rPr>
        <w:t xml:space="preserve">Pontos </w:t>
      </w:r>
      <w:proofErr w:type="spellStart"/>
      <w:r w:rsidRPr="00811076">
        <w:rPr>
          <w:rFonts w:ascii="Times New Roman" w:hAnsi="Times New Roman" w:cs="Times New Roman"/>
          <w:sz w:val="24"/>
          <w:szCs w:val="24"/>
        </w:rPr>
        <w:t>fogalommeghatározások</w:t>
      </w:r>
      <w:r w:rsidR="00CF5F2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CF5F26">
        <w:rPr>
          <w:rFonts w:ascii="Times New Roman" w:hAnsi="Times New Roman" w:cs="Times New Roman"/>
          <w:sz w:val="24"/>
          <w:szCs w:val="24"/>
        </w:rPr>
        <w:t xml:space="preserve"> kell </w:t>
      </w:r>
      <w:r w:rsidRPr="00811076">
        <w:rPr>
          <w:rFonts w:ascii="Times New Roman" w:hAnsi="Times New Roman" w:cs="Times New Roman"/>
          <w:sz w:val="24"/>
          <w:szCs w:val="24"/>
        </w:rPr>
        <w:t>alkalmaz</w:t>
      </w:r>
      <w:r w:rsidR="00CF5F26">
        <w:rPr>
          <w:rFonts w:ascii="Times New Roman" w:hAnsi="Times New Roman" w:cs="Times New Roman"/>
          <w:sz w:val="24"/>
          <w:szCs w:val="24"/>
        </w:rPr>
        <w:t>ni</w:t>
      </w:r>
      <w:r w:rsidRPr="00811076">
        <w:rPr>
          <w:rFonts w:ascii="Times New Roman" w:hAnsi="Times New Roman" w:cs="Times New Roman"/>
          <w:sz w:val="24"/>
          <w:szCs w:val="24"/>
        </w:rPr>
        <w:t xml:space="preserve"> a jogszabályokban</w:t>
      </w:r>
      <w:r w:rsidR="00CF5F26">
        <w:rPr>
          <w:rFonts w:ascii="Times New Roman" w:hAnsi="Times New Roman" w:cs="Times New Roman"/>
          <w:sz w:val="24"/>
          <w:szCs w:val="24"/>
        </w:rPr>
        <w:t>.</w:t>
      </w:r>
      <w:r w:rsidRPr="00811076">
        <w:rPr>
          <w:rFonts w:ascii="Times New Roman" w:hAnsi="Times New Roman" w:cs="Times New Roman"/>
          <w:sz w:val="24"/>
          <w:szCs w:val="24"/>
        </w:rPr>
        <w:t xml:space="preserve"> (</w:t>
      </w:r>
      <w:r w:rsidR="00CF5F26">
        <w:rPr>
          <w:rFonts w:ascii="Times New Roman" w:hAnsi="Times New Roman" w:cs="Times New Roman"/>
          <w:sz w:val="24"/>
          <w:szCs w:val="24"/>
        </w:rPr>
        <w:t xml:space="preserve">Pl. </w:t>
      </w:r>
      <w:r w:rsidRPr="00811076">
        <w:rPr>
          <w:rFonts w:ascii="Times New Roman" w:hAnsi="Times New Roman" w:cs="Times New Roman"/>
          <w:sz w:val="24"/>
          <w:szCs w:val="24"/>
        </w:rPr>
        <w:t>dolgozó, sztrájk, figyelmeztető sztrájk, kollektív érdekvita</w:t>
      </w:r>
      <w:r w:rsidR="00CF5F26">
        <w:rPr>
          <w:rFonts w:ascii="Times New Roman" w:hAnsi="Times New Roman" w:cs="Times New Roman"/>
          <w:sz w:val="24"/>
          <w:szCs w:val="24"/>
        </w:rPr>
        <w:t>.</w:t>
      </w:r>
      <w:r w:rsidRPr="00811076">
        <w:rPr>
          <w:rFonts w:ascii="Times New Roman" w:hAnsi="Times New Roman" w:cs="Times New Roman"/>
          <w:sz w:val="24"/>
          <w:szCs w:val="24"/>
        </w:rPr>
        <w:t>)</w:t>
      </w:r>
    </w:p>
    <w:p w14:paraId="5D299F65" w14:textId="77777777" w:rsidR="00CF5F26" w:rsidRDefault="00CF5F2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076" w:rsidRPr="00811076">
        <w:rPr>
          <w:rFonts w:ascii="Times New Roman" w:hAnsi="Times New Roman" w:cs="Times New Roman"/>
          <w:sz w:val="24"/>
          <w:szCs w:val="24"/>
        </w:rPr>
        <w:t>A megállapodások alkalmazása helyett valódi kollektív tárgyalások jogi lehetőségének megteremtése a közszolgálat ágazataiban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BC5842" w14:textId="77777777" w:rsidR="0022237A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A sztrájkjog kiterjesztése a rendvédelmi és a honvédelmi alkalmazottakra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15CFCECD" w14:textId="1E92B478" w:rsidR="00CF5F26" w:rsidRPr="0022237A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22237A">
        <w:rPr>
          <w:rFonts w:ascii="Times New Roman" w:hAnsi="Times New Roman" w:cs="Times New Roman"/>
          <w:sz w:val="24"/>
          <w:szCs w:val="24"/>
        </w:rPr>
        <w:t xml:space="preserve">A </w:t>
      </w:r>
      <w:r w:rsidR="00CF5F26" w:rsidRPr="0022237A">
        <w:rPr>
          <w:rFonts w:ascii="Times New Roman" w:hAnsi="Times New Roman" w:cs="Times New Roman"/>
          <w:sz w:val="24"/>
          <w:szCs w:val="24"/>
        </w:rPr>
        <w:t>„</w:t>
      </w:r>
      <w:r w:rsidRPr="0022237A">
        <w:rPr>
          <w:rFonts w:ascii="Times New Roman" w:hAnsi="Times New Roman" w:cs="Times New Roman"/>
          <w:sz w:val="24"/>
          <w:szCs w:val="24"/>
        </w:rPr>
        <w:t>hasonló megállapodásra</w:t>
      </w:r>
      <w:r w:rsidR="00CF5F26" w:rsidRPr="0022237A">
        <w:rPr>
          <w:rFonts w:ascii="Times New Roman" w:hAnsi="Times New Roman" w:cs="Times New Roman"/>
          <w:sz w:val="24"/>
          <w:szCs w:val="24"/>
        </w:rPr>
        <w:t>”</w:t>
      </w:r>
      <w:r w:rsidRPr="0022237A">
        <w:rPr>
          <w:rFonts w:ascii="Times New Roman" w:hAnsi="Times New Roman" w:cs="Times New Roman"/>
          <w:sz w:val="24"/>
          <w:szCs w:val="24"/>
        </w:rPr>
        <w:t xml:space="preserve"> utaló mondat</w:t>
      </w:r>
      <w:r w:rsidR="00CF5F26" w:rsidRPr="0022237A">
        <w:rPr>
          <w:rFonts w:ascii="Times New Roman" w:hAnsi="Times New Roman" w:cs="Times New Roman"/>
          <w:sz w:val="24"/>
          <w:szCs w:val="24"/>
        </w:rPr>
        <w:t>ok</w:t>
      </w:r>
      <w:r w:rsidRPr="0022237A">
        <w:rPr>
          <w:rFonts w:ascii="Times New Roman" w:hAnsi="Times New Roman" w:cs="Times New Roman"/>
          <w:sz w:val="24"/>
          <w:szCs w:val="24"/>
        </w:rPr>
        <w:t xml:space="preserve"> törlése </w:t>
      </w:r>
      <w:r w:rsidR="00CF5F26" w:rsidRPr="0022237A">
        <w:rPr>
          <w:rFonts w:ascii="Times New Roman" w:hAnsi="Times New Roman" w:cs="Times New Roman"/>
          <w:sz w:val="24"/>
          <w:szCs w:val="24"/>
        </w:rPr>
        <w:t xml:space="preserve">a sztrájkjog kapcsán azt tartalmazó joganyagokból. (Pl. </w:t>
      </w:r>
      <w:r w:rsidR="0022237A" w:rsidRPr="0022237A">
        <w:rPr>
          <w:rFonts w:ascii="Times New Roman" w:hAnsi="Times New Roman" w:cs="Times New Roman"/>
          <w:sz w:val="24"/>
          <w:szCs w:val="24"/>
        </w:rPr>
        <w:t>2020. évi C. törvény az egészségügyi szolgálati jogviszonyról</w:t>
      </w:r>
      <w:r w:rsidR="00CF5F26" w:rsidRPr="0022237A">
        <w:rPr>
          <w:rFonts w:ascii="Times New Roman" w:hAnsi="Times New Roman" w:cs="Times New Roman"/>
          <w:sz w:val="24"/>
          <w:szCs w:val="24"/>
        </w:rPr>
        <w:t>15. § (11)</w:t>
      </w:r>
      <w:r w:rsidR="0022237A">
        <w:rPr>
          <w:rFonts w:ascii="Times New Roman" w:hAnsi="Times New Roman" w:cs="Times New Roman"/>
          <w:sz w:val="24"/>
          <w:szCs w:val="24"/>
        </w:rPr>
        <w:t>)</w:t>
      </w:r>
    </w:p>
    <w:p w14:paraId="609D55EB" w14:textId="77777777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A még elégséges szolgáltatásra kötelezett szolgáltatások listájának jogszabályban való rögzítése</w:t>
      </w:r>
      <w:r w:rsidR="00CF5F26">
        <w:rPr>
          <w:rFonts w:ascii="Times New Roman" w:hAnsi="Times New Roman" w:cs="Times New Roman"/>
          <w:sz w:val="24"/>
          <w:szCs w:val="24"/>
        </w:rPr>
        <w:t xml:space="preserve"> és/vagy a</w:t>
      </w:r>
      <w:r w:rsidRPr="00CF5F26">
        <w:rPr>
          <w:rFonts w:ascii="Times New Roman" w:hAnsi="Times New Roman" w:cs="Times New Roman"/>
          <w:sz w:val="24"/>
          <w:szCs w:val="24"/>
        </w:rPr>
        <w:t xml:space="preserve"> még elégséges szolgáltatás megállapítása </w:t>
      </w:r>
      <w:proofErr w:type="spellStart"/>
      <w:r w:rsidRPr="00CF5F26">
        <w:rPr>
          <w:rFonts w:ascii="Times New Roman" w:hAnsi="Times New Roman" w:cs="Times New Roman"/>
          <w:sz w:val="24"/>
          <w:szCs w:val="24"/>
        </w:rPr>
        <w:t>arbitráció</w:t>
      </w:r>
      <w:proofErr w:type="spellEnd"/>
      <w:r w:rsidRPr="00CF5F26">
        <w:rPr>
          <w:rFonts w:ascii="Times New Roman" w:hAnsi="Times New Roman" w:cs="Times New Roman"/>
          <w:sz w:val="24"/>
          <w:szCs w:val="24"/>
        </w:rPr>
        <w:t xml:space="preserve"> útján a bírói út helyett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55CDFE8B" w14:textId="77777777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>A munkáltató szankcionálása a még elégséges szolgáltatásra vonatkozó kötelezettségei és az együttműködési kötelezettség megszegése esetén, sérelemdíj címén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16F5A9B1" w14:textId="33BEAE6F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 xml:space="preserve">A jogellenes sztrájk esetei közül </w:t>
      </w:r>
      <w:r w:rsidR="00CF5F26">
        <w:rPr>
          <w:rFonts w:ascii="Times New Roman" w:hAnsi="Times New Roman" w:cs="Times New Roman"/>
          <w:sz w:val="24"/>
          <w:szCs w:val="24"/>
        </w:rPr>
        <w:t>ki kell venni</w:t>
      </w:r>
      <w:r w:rsidRPr="00CF5F26">
        <w:rPr>
          <w:rFonts w:ascii="Times New Roman" w:hAnsi="Times New Roman" w:cs="Times New Roman"/>
          <w:sz w:val="24"/>
          <w:szCs w:val="24"/>
        </w:rPr>
        <w:t xml:space="preserve"> azt az esetet, amikor a még elégséges szolgáltatás a munkáltató hibájából nem teljesül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3C7E949B" w14:textId="7461E154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 xml:space="preserve">A biztosítás szünetelésének esetei közül </w:t>
      </w:r>
      <w:r w:rsidR="00CF5F26">
        <w:rPr>
          <w:rFonts w:ascii="Times New Roman" w:hAnsi="Times New Roman" w:cs="Times New Roman"/>
          <w:sz w:val="24"/>
          <w:szCs w:val="24"/>
        </w:rPr>
        <w:t>ki kell venni</w:t>
      </w:r>
      <w:r w:rsidRPr="00CF5F26">
        <w:rPr>
          <w:rFonts w:ascii="Times New Roman" w:hAnsi="Times New Roman" w:cs="Times New Roman"/>
          <w:sz w:val="24"/>
          <w:szCs w:val="24"/>
        </w:rPr>
        <w:t xml:space="preserve"> azt az esetet, amikor a munkavállaló sztrájk miatt nem kap díjazást</w:t>
      </w:r>
      <w:r w:rsidR="00CF5F26">
        <w:rPr>
          <w:rFonts w:ascii="Times New Roman" w:hAnsi="Times New Roman" w:cs="Times New Roman"/>
          <w:sz w:val="24"/>
          <w:szCs w:val="24"/>
        </w:rPr>
        <w:t>.</w:t>
      </w:r>
    </w:p>
    <w:p w14:paraId="6FF6718D" w14:textId="20FFCD7F" w:rsidR="00CF5F26" w:rsidRDefault="0081107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CF5F26">
        <w:rPr>
          <w:rFonts w:ascii="Times New Roman" w:hAnsi="Times New Roman" w:cs="Times New Roman"/>
          <w:sz w:val="24"/>
          <w:szCs w:val="24"/>
        </w:rPr>
        <w:t xml:space="preserve"> A sztrájkmegállapodás</w:t>
      </w:r>
      <w:r w:rsidR="00CF5F26">
        <w:rPr>
          <w:rFonts w:ascii="Times New Roman" w:hAnsi="Times New Roman" w:cs="Times New Roman"/>
          <w:sz w:val="24"/>
          <w:szCs w:val="24"/>
        </w:rPr>
        <w:t>t</w:t>
      </w:r>
      <w:r w:rsidRPr="00CF5F26">
        <w:rPr>
          <w:rFonts w:ascii="Times New Roman" w:hAnsi="Times New Roman" w:cs="Times New Roman"/>
          <w:sz w:val="24"/>
          <w:szCs w:val="24"/>
        </w:rPr>
        <w:t xml:space="preserve"> kollektív szerződésként </w:t>
      </w:r>
      <w:r w:rsidR="00CF5F26">
        <w:rPr>
          <w:rFonts w:ascii="Times New Roman" w:hAnsi="Times New Roman" w:cs="Times New Roman"/>
          <w:sz w:val="24"/>
          <w:szCs w:val="24"/>
        </w:rPr>
        <w:t>kell</w:t>
      </w:r>
      <w:r w:rsidRPr="00CF5F26">
        <w:rPr>
          <w:rFonts w:ascii="Times New Roman" w:hAnsi="Times New Roman" w:cs="Times New Roman"/>
          <w:sz w:val="24"/>
          <w:szCs w:val="24"/>
        </w:rPr>
        <w:t xml:space="preserve"> elismer</w:t>
      </w:r>
      <w:r w:rsidR="00CF5F26">
        <w:rPr>
          <w:rFonts w:ascii="Times New Roman" w:hAnsi="Times New Roman" w:cs="Times New Roman"/>
          <w:sz w:val="24"/>
          <w:szCs w:val="24"/>
        </w:rPr>
        <w:t>ni.</w:t>
      </w:r>
    </w:p>
    <w:p w14:paraId="7F332009" w14:textId="085B61A5" w:rsidR="00811076" w:rsidRDefault="00CF5F26" w:rsidP="00AC4317">
      <w:pPr>
        <w:pStyle w:val="Listaszerbekezds"/>
        <w:numPr>
          <w:ilvl w:val="1"/>
          <w:numId w:val="1"/>
        </w:numPr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11076" w:rsidRPr="00CF5F26">
        <w:rPr>
          <w:rFonts w:ascii="Times New Roman" w:hAnsi="Times New Roman" w:cs="Times New Roman"/>
          <w:sz w:val="24"/>
          <w:szCs w:val="24"/>
        </w:rPr>
        <w:t xml:space="preserve"> „békekötelem” kollektív szerződési tárgykörré tétele </w:t>
      </w:r>
      <w:r>
        <w:rPr>
          <w:rFonts w:ascii="Times New Roman" w:hAnsi="Times New Roman" w:cs="Times New Roman"/>
          <w:sz w:val="24"/>
          <w:szCs w:val="24"/>
        </w:rPr>
        <w:t xml:space="preserve">szükséges, a </w:t>
      </w:r>
      <w:r w:rsidR="00811076" w:rsidRPr="00CF5F26">
        <w:rPr>
          <w:rFonts w:ascii="Times New Roman" w:hAnsi="Times New Roman" w:cs="Times New Roman"/>
          <w:sz w:val="24"/>
          <w:szCs w:val="24"/>
        </w:rPr>
        <w:t>törvényi kötelezettség helyett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95908E" w14:textId="77777777" w:rsidR="0022237A" w:rsidRDefault="0022237A" w:rsidP="0022237A">
      <w:pPr>
        <w:pStyle w:val="Listaszerbekezds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95226D2" w14:textId="77777777" w:rsidR="0022237A" w:rsidRDefault="0022237A" w:rsidP="0022237A">
      <w:pPr>
        <w:pStyle w:val="Listaszerbekezds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ED72FD2" w14:textId="2BE30E39" w:rsidR="0022237A" w:rsidRDefault="0022237A" w:rsidP="0022237A">
      <w:pPr>
        <w:pStyle w:val="Listaszerbekezds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2026. augusztus 19.</w:t>
      </w:r>
    </w:p>
    <w:p w14:paraId="23C391DF" w14:textId="77777777" w:rsidR="0022237A" w:rsidRDefault="0022237A" w:rsidP="0022237A">
      <w:pPr>
        <w:pStyle w:val="Listaszerbekezds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CEAD80" w14:textId="29E5759F" w:rsidR="0022237A" w:rsidRPr="007B4545" w:rsidRDefault="0022237A" w:rsidP="0022237A">
      <w:pPr>
        <w:pStyle w:val="Listaszerbekezds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45">
        <w:rPr>
          <w:rFonts w:ascii="Times New Roman" w:hAnsi="Times New Roman" w:cs="Times New Roman"/>
          <w:b/>
          <w:bCs/>
          <w:sz w:val="24"/>
          <w:szCs w:val="24"/>
        </w:rPr>
        <w:t>Értelmiségi Szakszervezeti Tömörülés</w:t>
      </w:r>
    </w:p>
    <w:p w14:paraId="3ADADA60" w14:textId="7F52CB43" w:rsidR="0022237A" w:rsidRPr="007B4545" w:rsidRDefault="0022237A" w:rsidP="0022237A">
      <w:pPr>
        <w:pStyle w:val="Listaszerbekezds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45">
        <w:rPr>
          <w:rFonts w:ascii="Times New Roman" w:hAnsi="Times New Roman" w:cs="Times New Roman"/>
          <w:b/>
          <w:bCs/>
          <w:sz w:val="24"/>
          <w:szCs w:val="24"/>
        </w:rPr>
        <w:t>Független Szakszervezetek Demokratikus Ligája</w:t>
      </w:r>
    </w:p>
    <w:p w14:paraId="4C3B7B40" w14:textId="1D9C920C" w:rsidR="0022237A" w:rsidRPr="007B4545" w:rsidRDefault="0022237A" w:rsidP="0022237A">
      <w:pPr>
        <w:pStyle w:val="Listaszerbekezds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45">
        <w:rPr>
          <w:rFonts w:ascii="Times New Roman" w:hAnsi="Times New Roman" w:cs="Times New Roman"/>
          <w:b/>
          <w:bCs/>
          <w:sz w:val="24"/>
          <w:szCs w:val="24"/>
        </w:rPr>
        <w:t>Magyar Szakszervezeti Szövetség</w:t>
      </w:r>
    </w:p>
    <w:p w14:paraId="39D91930" w14:textId="5FAF9E1F" w:rsidR="0022237A" w:rsidRPr="007B4545" w:rsidRDefault="0022237A" w:rsidP="0022237A">
      <w:pPr>
        <w:pStyle w:val="Listaszerbekezds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45">
        <w:rPr>
          <w:rFonts w:ascii="Times New Roman" w:hAnsi="Times New Roman" w:cs="Times New Roman"/>
          <w:b/>
          <w:bCs/>
          <w:sz w:val="24"/>
          <w:szCs w:val="24"/>
        </w:rPr>
        <w:t>Munkástanácsok Országos Szövetsége</w:t>
      </w:r>
    </w:p>
    <w:p w14:paraId="24BB945F" w14:textId="1D8DB805" w:rsidR="0022237A" w:rsidRPr="007B4545" w:rsidRDefault="0022237A" w:rsidP="0022237A">
      <w:pPr>
        <w:pStyle w:val="Listaszerbekezds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545">
        <w:rPr>
          <w:rFonts w:ascii="Times New Roman" w:hAnsi="Times New Roman" w:cs="Times New Roman"/>
          <w:b/>
          <w:bCs/>
          <w:sz w:val="24"/>
          <w:szCs w:val="24"/>
        </w:rPr>
        <w:t>Szakszervezetek Együttműködési Fóruma</w:t>
      </w:r>
    </w:p>
    <w:sectPr w:rsidR="0022237A" w:rsidRPr="007B454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98C90" w14:textId="77777777" w:rsidR="0045559C" w:rsidRDefault="0045559C" w:rsidP="00F615C7">
      <w:pPr>
        <w:spacing w:after="0" w:line="240" w:lineRule="auto"/>
      </w:pPr>
      <w:r>
        <w:separator/>
      </w:r>
    </w:p>
  </w:endnote>
  <w:endnote w:type="continuationSeparator" w:id="0">
    <w:p w14:paraId="6DBB38D8" w14:textId="77777777" w:rsidR="0045559C" w:rsidRDefault="0045559C" w:rsidP="00F61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700251"/>
      <w:docPartObj>
        <w:docPartGallery w:val="Page Numbers (Bottom of Page)"/>
        <w:docPartUnique/>
      </w:docPartObj>
    </w:sdtPr>
    <w:sdtEndPr/>
    <w:sdtContent>
      <w:p w14:paraId="3440B617" w14:textId="3F877FC6" w:rsidR="00F615C7" w:rsidRDefault="00F615C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643">
          <w:rPr>
            <w:noProof/>
          </w:rPr>
          <w:t>9</w:t>
        </w:r>
        <w:r>
          <w:fldChar w:fldCharType="end"/>
        </w:r>
      </w:p>
    </w:sdtContent>
  </w:sdt>
  <w:p w14:paraId="204C7D3B" w14:textId="77777777" w:rsidR="00F615C7" w:rsidRDefault="00F615C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605F3" w14:textId="77777777" w:rsidR="0045559C" w:rsidRDefault="0045559C" w:rsidP="00F615C7">
      <w:pPr>
        <w:spacing w:after="0" w:line="240" w:lineRule="auto"/>
      </w:pPr>
      <w:r>
        <w:separator/>
      </w:r>
    </w:p>
  </w:footnote>
  <w:footnote w:type="continuationSeparator" w:id="0">
    <w:p w14:paraId="78E7F5A6" w14:textId="77777777" w:rsidR="0045559C" w:rsidRDefault="0045559C" w:rsidP="00F615C7">
      <w:pPr>
        <w:spacing w:after="0" w:line="240" w:lineRule="auto"/>
      </w:pPr>
      <w:r>
        <w:continuationSeparator/>
      </w:r>
    </w:p>
  </w:footnote>
  <w:footnote w:id="1">
    <w:p w14:paraId="4750B0A1" w14:textId="6A4C4AE8" w:rsidR="00AD49C9" w:rsidRDefault="00AD49C9" w:rsidP="00AD49C9">
      <w:pPr>
        <w:pStyle w:val="Lbjegyzetszveg"/>
        <w:jc w:val="both"/>
      </w:pPr>
      <w:r w:rsidRPr="009752C8">
        <w:rPr>
          <w:rStyle w:val="Lbjegyzet-hivatkozs"/>
          <w:rFonts w:ascii="Times New Roman" w:hAnsi="Times New Roman" w:cs="Times New Roman"/>
        </w:rPr>
        <w:footnoteRef/>
      </w:r>
      <w:r w:rsidRPr="009752C8">
        <w:rPr>
          <w:rFonts w:ascii="Times New Roman" w:hAnsi="Times New Roman" w:cs="Times New Roman"/>
        </w:rPr>
        <w:t xml:space="preserve"> 2015-ben a KSH adatai szerint ez az érték 20,6% volt, addig 2020-ban már csak 18,5%.</w:t>
      </w:r>
      <w:r w:rsidRPr="009752C8">
        <w:rPr>
          <w:rFonts w:ascii="Times New Roman" w:hAnsi="Times New Roman" w:cs="Times New Roman"/>
          <w:vertAlign w:val="superscript"/>
        </w:rPr>
        <w:t xml:space="preserve"> </w:t>
      </w:r>
      <w:r w:rsidRPr="009752C8">
        <w:rPr>
          <w:rFonts w:ascii="Times New Roman" w:hAnsi="Times New Roman" w:cs="Times New Roman"/>
        </w:rPr>
        <w:t xml:space="preserve">(2015: </w:t>
      </w:r>
      <w:hyperlink r:id="rId1" w:history="1">
        <w:r w:rsidRPr="009752C8">
          <w:rPr>
            <w:rStyle w:val="Hiperhivatkozs"/>
            <w:rFonts w:ascii="Times New Roman" w:hAnsi="Times New Roman" w:cs="Times New Roman"/>
          </w:rPr>
          <w:t>https://www.ksh.hu/docs/hun/xstadat/xstadat_evkozi/e_szerv9_01_45.html</w:t>
        </w:r>
      </w:hyperlink>
      <w:r w:rsidRPr="009752C8">
        <w:rPr>
          <w:rFonts w:ascii="Times New Roman" w:hAnsi="Times New Roman" w:cs="Times New Roman"/>
        </w:rPr>
        <w:t xml:space="preserve">; </w:t>
      </w:r>
    </w:p>
    <w:p w14:paraId="53A6BD5E" w14:textId="335A457D" w:rsidR="009504EB" w:rsidRPr="009752C8" w:rsidRDefault="0045559C" w:rsidP="00AD49C9">
      <w:pPr>
        <w:pStyle w:val="Lbjegyzetszveg"/>
        <w:jc w:val="both"/>
        <w:rPr>
          <w:rFonts w:ascii="Times New Roman" w:hAnsi="Times New Roman" w:cs="Times New Roman"/>
        </w:rPr>
      </w:pPr>
      <w:hyperlink r:id="rId2" w:history="1">
        <w:r w:rsidR="009504EB" w:rsidRPr="009504EB">
          <w:rPr>
            <w:rStyle w:val="Hiperhivatkozs"/>
            <w:rFonts w:ascii="Times New Roman" w:hAnsi="Times New Roman" w:cs="Times New Roman"/>
          </w:rPr>
          <w:t>https://www.ksh.hu/docs/hun/xstadat/xstadat_evkozi/e_munkmin_9_18_03_04.html</w:t>
        </w:r>
      </w:hyperlink>
    </w:p>
  </w:footnote>
  <w:footnote w:id="2">
    <w:p w14:paraId="7D94DB57" w14:textId="77777777" w:rsidR="00AD49C9" w:rsidRPr="005554A7" w:rsidRDefault="00AD49C9" w:rsidP="00AD49C9">
      <w:pPr>
        <w:pStyle w:val="Lbjegyzetszveg"/>
        <w:jc w:val="both"/>
        <w:rPr>
          <w:rFonts w:ascii="Aptos" w:hAnsi="Aptos"/>
        </w:rPr>
      </w:pPr>
      <w:r w:rsidRPr="009752C8">
        <w:rPr>
          <w:rStyle w:val="Lbjegyzet-hivatkozs"/>
          <w:rFonts w:ascii="Times New Roman" w:hAnsi="Times New Roman" w:cs="Times New Roman"/>
        </w:rPr>
        <w:footnoteRef/>
      </w:r>
      <w:r w:rsidRPr="009752C8">
        <w:rPr>
          <w:rFonts w:ascii="Times New Roman" w:hAnsi="Times New Roman" w:cs="Times New Roman"/>
        </w:rPr>
        <w:t xml:space="preserve"> Berki Erzsébet: Kollektív szerződések Magyarországon (2012–2023). </w:t>
      </w:r>
      <w:proofErr w:type="spellStart"/>
      <w:r w:rsidRPr="009752C8">
        <w:rPr>
          <w:rFonts w:ascii="Times New Roman" w:hAnsi="Times New Roman" w:cs="Times New Roman"/>
        </w:rPr>
        <w:t>In</w:t>
      </w:r>
      <w:proofErr w:type="spellEnd"/>
      <w:r w:rsidRPr="009752C8">
        <w:rPr>
          <w:rFonts w:ascii="Times New Roman" w:hAnsi="Times New Roman" w:cs="Times New Roman"/>
        </w:rPr>
        <w:t xml:space="preserve">: Gyulavári Tamás – Kártyás Gábor (szerk.): A kollektív szerződéses lefedettség csökkenése Magyarországon (2012–2023). Friedrich Ebert </w:t>
      </w:r>
      <w:proofErr w:type="spellStart"/>
      <w:r w:rsidRPr="009752C8">
        <w:rPr>
          <w:rFonts w:ascii="Times New Roman" w:hAnsi="Times New Roman" w:cs="Times New Roman"/>
        </w:rPr>
        <w:t>Stiftung</w:t>
      </w:r>
      <w:proofErr w:type="spellEnd"/>
      <w:r w:rsidRPr="009752C8">
        <w:rPr>
          <w:rFonts w:ascii="Times New Roman" w:hAnsi="Times New Roman" w:cs="Times New Roman"/>
        </w:rPr>
        <w:t>, Budapest, 2023.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A70BE" w14:textId="77777777" w:rsidR="007B2904" w:rsidRDefault="007B2904" w:rsidP="007B2904">
    <w:pPr>
      <w:pStyle w:val="lfej"/>
      <w:jc w:val="center"/>
      <w:rPr>
        <w:noProof/>
      </w:rPr>
    </w:pPr>
    <w:r w:rsidRPr="00DF1CFD">
      <w:rPr>
        <w:noProof/>
        <w:lang w:eastAsia="hu-HU"/>
      </w:rPr>
      <w:drawing>
        <wp:inline distT="0" distB="0" distL="0" distR="0" wp14:anchorId="0DB3DBE7" wp14:editId="4807ED35">
          <wp:extent cx="962025" cy="700734"/>
          <wp:effectExtent l="0" t="0" r="0" b="4445"/>
          <wp:docPr id="1" name="Kép 1" descr="C:\Documents and Settings\p.andras\Dokumentumok\Integráció\Logók\LOGÓ NÉV NÉLKÜ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C:\Documents and Settings\p.andras\Dokumentumok\Integráció\Logók\LOGÓ NÉV NÉLKÜ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423" cy="70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hu-HU"/>
      </w:rPr>
      <w:drawing>
        <wp:inline distT="0" distB="0" distL="0" distR="0" wp14:anchorId="7323DE3F" wp14:editId="4212087A">
          <wp:extent cx="1165225" cy="561260"/>
          <wp:effectExtent l="0" t="0" r="0" b="0"/>
          <wp:docPr id="2" name="Kép 2" descr="LIGA Szakszerveze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GA Szakszervezet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373" cy="562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hu-HU"/>
      </w:rPr>
      <w:drawing>
        <wp:inline distT="0" distB="0" distL="0" distR="0" wp14:anchorId="48DC183F" wp14:editId="3E9B0041">
          <wp:extent cx="727196" cy="704850"/>
          <wp:effectExtent l="0" t="0" r="0" b="0"/>
          <wp:docPr id="1159315567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160" cy="724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hu-HU"/>
      </w:rPr>
      <w:drawing>
        <wp:inline distT="0" distB="0" distL="0" distR="0" wp14:anchorId="5B658F82" wp14:editId="623F5C85">
          <wp:extent cx="725461" cy="666750"/>
          <wp:effectExtent l="0" t="0" r="0" b="0"/>
          <wp:docPr id="369965684" name="Kép 1" descr="A képen szöveg, Betűtípus, Grafika, poszter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965684" name="Kép 1" descr="A képen szöveg, Betűtípus, Grafika, poszter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03" cy="684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hu-HU"/>
      </w:rPr>
      <w:drawing>
        <wp:inline distT="0" distB="0" distL="0" distR="0" wp14:anchorId="33CD428B" wp14:editId="647E9B5F">
          <wp:extent cx="1071614" cy="714375"/>
          <wp:effectExtent l="0" t="0" r="0" b="0"/>
          <wp:docPr id="29596458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971" cy="735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1D949" w14:textId="77777777" w:rsidR="00641D01" w:rsidRDefault="00641D0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448A"/>
    <w:multiLevelType w:val="multilevel"/>
    <w:tmpl w:val="5DE46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32E3B3C"/>
    <w:multiLevelType w:val="multilevel"/>
    <w:tmpl w:val="634CF55C"/>
    <w:lvl w:ilvl="0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-"/>
      <w:lvlJc w:val="left"/>
      <w:pPr>
        <w:ind w:left="336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-"/>
      <w:lvlJc w:val="left"/>
      <w:pPr>
        <w:ind w:left="40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-"/>
      <w:lvlJc w:val="left"/>
      <w:pPr>
        <w:ind w:left="55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-"/>
      <w:lvlJc w:val="left"/>
      <w:pPr>
        <w:ind w:left="624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-"/>
      <w:lvlJc w:val="left"/>
      <w:pPr>
        <w:ind w:left="696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-"/>
      <w:lvlJc w:val="left"/>
      <w:pPr>
        <w:ind w:left="768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2">
    <w:nsid w:val="552B2BD1"/>
    <w:multiLevelType w:val="hybridMultilevel"/>
    <w:tmpl w:val="4EDCA210"/>
    <w:lvl w:ilvl="0" w:tplc="64BE690C">
      <w:numFmt w:val="bullet"/>
      <w:lvlText w:val="-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6E1322A4"/>
    <w:multiLevelType w:val="multilevel"/>
    <w:tmpl w:val="5DE46E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0070978"/>
    <w:multiLevelType w:val="hybridMultilevel"/>
    <w:tmpl w:val="064CFD94"/>
    <w:lvl w:ilvl="0" w:tplc="15F488F0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72"/>
    <w:rsid w:val="000112EE"/>
    <w:rsid w:val="00062123"/>
    <w:rsid w:val="000E12F3"/>
    <w:rsid w:val="001007A6"/>
    <w:rsid w:val="00113930"/>
    <w:rsid w:val="0013258C"/>
    <w:rsid w:val="00160D66"/>
    <w:rsid w:val="00162B26"/>
    <w:rsid w:val="00172A6C"/>
    <w:rsid w:val="00174788"/>
    <w:rsid w:val="00196EAE"/>
    <w:rsid w:val="001C35F0"/>
    <w:rsid w:val="001E41C1"/>
    <w:rsid w:val="0022237A"/>
    <w:rsid w:val="002619BC"/>
    <w:rsid w:val="00293F99"/>
    <w:rsid w:val="002C0732"/>
    <w:rsid w:val="00301706"/>
    <w:rsid w:val="003522A8"/>
    <w:rsid w:val="003917E0"/>
    <w:rsid w:val="00392A5A"/>
    <w:rsid w:val="00403C7C"/>
    <w:rsid w:val="004510A9"/>
    <w:rsid w:val="0045559C"/>
    <w:rsid w:val="004C5D68"/>
    <w:rsid w:val="005305C6"/>
    <w:rsid w:val="00576119"/>
    <w:rsid w:val="005A1182"/>
    <w:rsid w:val="005C6B62"/>
    <w:rsid w:val="00641D01"/>
    <w:rsid w:val="006542C9"/>
    <w:rsid w:val="006912EC"/>
    <w:rsid w:val="006D5088"/>
    <w:rsid w:val="007057B3"/>
    <w:rsid w:val="00725548"/>
    <w:rsid w:val="007B2904"/>
    <w:rsid w:val="007B4545"/>
    <w:rsid w:val="00805EFF"/>
    <w:rsid w:val="00811076"/>
    <w:rsid w:val="00855288"/>
    <w:rsid w:val="008D7761"/>
    <w:rsid w:val="00944FE9"/>
    <w:rsid w:val="009504EB"/>
    <w:rsid w:val="009752C8"/>
    <w:rsid w:val="00994861"/>
    <w:rsid w:val="009954CA"/>
    <w:rsid w:val="009B2B75"/>
    <w:rsid w:val="009C68CC"/>
    <w:rsid w:val="009F75D1"/>
    <w:rsid w:val="00A403BA"/>
    <w:rsid w:val="00A7548F"/>
    <w:rsid w:val="00A81745"/>
    <w:rsid w:val="00A9797B"/>
    <w:rsid w:val="00AB1842"/>
    <w:rsid w:val="00AC4317"/>
    <w:rsid w:val="00AD49C9"/>
    <w:rsid w:val="00AF45D8"/>
    <w:rsid w:val="00B63914"/>
    <w:rsid w:val="00B94F76"/>
    <w:rsid w:val="00B9615C"/>
    <w:rsid w:val="00BA49CF"/>
    <w:rsid w:val="00BA72D8"/>
    <w:rsid w:val="00C5149A"/>
    <w:rsid w:val="00C70643"/>
    <w:rsid w:val="00C8495E"/>
    <w:rsid w:val="00C94C90"/>
    <w:rsid w:val="00CB0F82"/>
    <w:rsid w:val="00CC5237"/>
    <w:rsid w:val="00CD10B7"/>
    <w:rsid w:val="00CF5F26"/>
    <w:rsid w:val="00D01AD1"/>
    <w:rsid w:val="00D12988"/>
    <w:rsid w:val="00D217C8"/>
    <w:rsid w:val="00D44AB3"/>
    <w:rsid w:val="00D61EE9"/>
    <w:rsid w:val="00E331F9"/>
    <w:rsid w:val="00E52F72"/>
    <w:rsid w:val="00E63662"/>
    <w:rsid w:val="00E741C9"/>
    <w:rsid w:val="00EA6597"/>
    <w:rsid w:val="00F031C6"/>
    <w:rsid w:val="00F034BC"/>
    <w:rsid w:val="00F20F69"/>
    <w:rsid w:val="00F615C7"/>
    <w:rsid w:val="00F7779C"/>
    <w:rsid w:val="00FF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8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2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2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2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2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2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2F7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2F7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2F7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2F7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2F7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2F7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2F7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2F72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E52F7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2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2F7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2F72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F6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15C7"/>
  </w:style>
  <w:style w:type="paragraph" w:styleId="llb">
    <w:name w:val="footer"/>
    <w:basedOn w:val="Norml"/>
    <w:link w:val="llbChar"/>
    <w:uiPriority w:val="99"/>
    <w:unhideWhenUsed/>
    <w:rsid w:val="00F6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15C7"/>
  </w:style>
  <w:style w:type="table" w:styleId="Rcsostblzat">
    <w:name w:val="Table Grid"/>
    <w:basedOn w:val="Normltblzat"/>
    <w:uiPriority w:val="39"/>
    <w:rsid w:val="00F6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AD49C9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D49C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D49C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D49C9"/>
    <w:rPr>
      <w:vertAlign w:val="superscript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EA6597"/>
    <w:pPr>
      <w:spacing w:after="200" w:line="240" w:lineRule="auto"/>
      <w:jc w:val="both"/>
    </w:pPr>
    <w:rPr>
      <w:rFonts w:ascii="Times New Roman" w:eastAsia="MS Mincho" w:hAnsi="Times New Roman" w:cs="Times New Roman"/>
      <w:i/>
      <w:iCs/>
      <w:color w:val="44546A" w:themeColor="text2"/>
      <w:kern w:val="0"/>
      <w:sz w:val="18"/>
      <w:szCs w:val="18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E331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331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331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331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331F9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9752C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752C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752C8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0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2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2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2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2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2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2F7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2F7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2F7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2F7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2F7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2F7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2F7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2F72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E52F7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2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2F7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2F72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F6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15C7"/>
  </w:style>
  <w:style w:type="paragraph" w:styleId="llb">
    <w:name w:val="footer"/>
    <w:basedOn w:val="Norml"/>
    <w:link w:val="llbChar"/>
    <w:uiPriority w:val="99"/>
    <w:unhideWhenUsed/>
    <w:rsid w:val="00F61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15C7"/>
  </w:style>
  <w:style w:type="table" w:styleId="Rcsostblzat">
    <w:name w:val="Table Grid"/>
    <w:basedOn w:val="Normltblzat"/>
    <w:uiPriority w:val="39"/>
    <w:rsid w:val="00F6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AD49C9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D49C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D49C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D49C9"/>
    <w:rPr>
      <w:vertAlign w:val="superscript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EA6597"/>
    <w:pPr>
      <w:spacing w:after="200" w:line="240" w:lineRule="auto"/>
      <w:jc w:val="both"/>
    </w:pPr>
    <w:rPr>
      <w:rFonts w:ascii="Times New Roman" w:eastAsia="MS Mincho" w:hAnsi="Times New Roman" w:cs="Times New Roman"/>
      <w:i/>
      <w:iCs/>
      <w:color w:val="44546A" w:themeColor="text2"/>
      <w:kern w:val="0"/>
      <w:sz w:val="18"/>
      <w:szCs w:val="18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E331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331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331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331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331F9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9752C8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752C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9752C8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0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sh.hu/docs/hun/xstadat/xstadat_evkozi/e_munkmin_9_18_03_04.html" TargetMode="External"/><Relationship Id="rId1" Type="http://schemas.openxmlformats.org/officeDocument/2006/relationships/hyperlink" Target="https://www.ksh.hu/docs/hun/xstadat/xstadat_evkozi/e_szerv9_01_45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1973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 Csóti</dc:creator>
  <cp:lastModifiedBy>kozak</cp:lastModifiedBy>
  <cp:revision>2</cp:revision>
  <dcterms:created xsi:type="dcterms:W3CDTF">2026-08-19T10:26:00Z</dcterms:created>
  <dcterms:modified xsi:type="dcterms:W3CDTF">2026-08-19T10:26:00Z</dcterms:modified>
</cp:coreProperties>
</file>